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030" w:type="dxa"/>
        <w:tblInd w:w="108" w:type="dxa"/>
        <w:tblLayout w:type="fixed"/>
        <w:tblLook w:val="04A0" w:firstRow="1" w:lastRow="0" w:firstColumn="1" w:lastColumn="0" w:noHBand="0" w:noVBand="1"/>
      </w:tblPr>
      <w:tblGrid>
        <w:gridCol w:w="630"/>
        <w:gridCol w:w="1355"/>
        <w:gridCol w:w="2977"/>
        <w:gridCol w:w="6662"/>
        <w:gridCol w:w="3406"/>
      </w:tblGrid>
      <w:tr w:rsidR="0025645E" w:rsidRPr="007A3D94" w:rsidTr="00253943">
        <w:tc>
          <w:tcPr>
            <w:tcW w:w="630" w:type="dxa"/>
          </w:tcPr>
          <w:p w:rsidR="0025645E" w:rsidRPr="007A3D94" w:rsidRDefault="0025645E" w:rsidP="00455890">
            <w:pPr>
              <w:pStyle w:val="Default"/>
              <w:rPr>
                <w:rFonts w:ascii="Arial" w:hAnsi="Arial" w:cs="Arial"/>
                <w:b/>
                <w:bCs/>
                <w:sz w:val="22"/>
                <w:szCs w:val="22"/>
              </w:rPr>
            </w:pPr>
            <w:r w:rsidRPr="007A3D94">
              <w:rPr>
                <w:rFonts w:ascii="Arial" w:hAnsi="Arial" w:cs="Arial"/>
                <w:b/>
                <w:bCs/>
                <w:sz w:val="22"/>
                <w:szCs w:val="22"/>
              </w:rPr>
              <w:t>SN</w:t>
            </w:r>
          </w:p>
        </w:tc>
        <w:tc>
          <w:tcPr>
            <w:tcW w:w="1355" w:type="dxa"/>
          </w:tcPr>
          <w:p w:rsidR="0025645E" w:rsidRPr="007A3D94" w:rsidRDefault="0025645E" w:rsidP="00455890">
            <w:pPr>
              <w:pStyle w:val="Default"/>
              <w:rPr>
                <w:rFonts w:ascii="Arial" w:hAnsi="Arial" w:cs="Arial"/>
                <w:b/>
                <w:bCs/>
                <w:sz w:val="22"/>
                <w:szCs w:val="22"/>
              </w:rPr>
            </w:pPr>
            <w:r w:rsidRPr="007A3D94">
              <w:rPr>
                <w:rFonts w:ascii="Arial" w:hAnsi="Arial" w:cs="Arial"/>
                <w:b/>
                <w:bCs/>
                <w:sz w:val="22"/>
                <w:szCs w:val="22"/>
              </w:rPr>
              <w:t>Clause No.</w:t>
            </w:r>
          </w:p>
        </w:tc>
        <w:tc>
          <w:tcPr>
            <w:tcW w:w="2977" w:type="dxa"/>
          </w:tcPr>
          <w:p w:rsidR="0025645E" w:rsidRPr="007A3D94" w:rsidRDefault="0025645E" w:rsidP="00455890">
            <w:pPr>
              <w:pStyle w:val="Default"/>
              <w:rPr>
                <w:rFonts w:ascii="Arial" w:hAnsi="Arial" w:cs="Arial"/>
                <w:b/>
                <w:bCs/>
                <w:sz w:val="22"/>
                <w:szCs w:val="22"/>
              </w:rPr>
            </w:pPr>
            <w:r w:rsidRPr="007A3D94">
              <w:rPr>
                <w:rFonts w:ascii="Arial" w:hAnsi="Arial" w:cs="Arial"/>
                <w:b/>
                <w:bCs/>
                <w:sz w:val="22"/>
                <w:szCs w:val="22"/>
              </w:rPr>
              <w:t>Provision in the Bidding Documents</w:t>
            </w:r>
          </w:p>
        </w:tc>
        <w:tc>
          <w:tcPr>
            <w:tcW w:w="6662" w:type="dxa"/>
          </w:tcPr>
          <w:p w:rsidR="0025645E" w:rsidRPr="007A3D94" w:rsidRDefault="0025645E" w:rsidP="00455890">
            <w:pPr>
              <w:pStyle w:val="Default"/>
              <w:rPr>
                <w:rFonts w:ascii="Arial" w:hAnsi="Arial" w:cs="Arial"/>
                <w:b/>
                <w:bCs/>
                <w:sz w:val="22"/>
                <w:szCs w:val="22"/>
              </w:rPr>
            </w:pPr>
            <w:r w:rsidRPr="007A3D94">
              <w:rPr>
                <w:rFonts w:ascii="Arial" w:hAnsi="Arial" w:cs="Arial"/>
                <w:b/>
                <w:bCs/>
                <w:sz w:val="22"/>
                <w:szCs w:val="22"/>
              </w:rPr>
              <w:t>Bidder’s Query/Comments</w:t>
            </w:r>
          </w:p>
        </w:tc>
        <w:tc>
          <w:tcPr>
            <w:tcW w:w="3406" w:type="dxa"/>
          </w:tcPr>
          <w:p w:rsidR="0025645E" w:rsidRPr="007A3D94" w:rsidRDefault="0025645E" w:rsidP="005A4BF6">
            <w:pPr>
              <w:pStyle w:val="Default"/>
              <w:rPr>
                <w:rFonts w:ascii="Arial" w:hAnsi="Arial" w:cs="Arial"/>
                <w:b/>
                <w:bCs/>
                <w:sz w:val="22"/>
                <w:szCs w:val="22"/>
              </w:rPr>
            </w:pPr>
            <w:r w:rsidRPr="007A3D94">
              <w:rPr>
                <w:rFonts w:ascii="Arial" w:hAnsi="Arial" w:cs="Arial"/>
                <w:b/>
                <w:bCs/>
                <w:sz w:val="22"/>
                <w:szCs w:val="22"/>
              </w:rPr>
              <w:t>POWERGRID’S Reply/Clarification</w:t>
            </w:r>
          </w:p>
        </w:tc>
      </w:tr>
      <w:tr w:rsidR="00DE7109" w:rsidRPr="007A3D94" w:rsidTr="00253943">
        <w:trPr>
          <w:trHeight w:val="431"/>
        </w:trPr>
        <w:tc>
          <w:tcPr>
            <w:tcW w:w="630" w:type="dxa"/>
          </w:tcPr>
          <w:p w:rsidR="00DE7109" w:rsidRPr="007A3D94" w:rsidRDefault="00DE7109" w:rsidP="00DE7109">
            <w:pPr>
              <w:pStyle w:val="Default"/>
              <w:rPr>
                <w:rFonts w:ascii="Arial" w:hAnsi="Arial" w:cs="Arial"/>
                <w:sz w:val="22"/>
                <w:szCs w:val="22"/>
              </w:rPr>
            </w:pPr>
            <w:r w:rsidRPr="007A3D94">
              <w:rPr>
                <w:rFonts w:ascii="Arial" w:hAnsi="Arial" w:cs="Arial"/>
                <w:sz w:val="22"/>
                <w:szCs w:val="22"/>
              </w:rPr>
              <w:t>1.</w:t>
            </w:r>
          </w:p>
        </w:tc>
        <w:tc>
          <w:tcPr>
            <w:tcW w:w="1355" w:type="dxa"/>
          </w:tcPr>
          <w:p w:rsidR="00DE7109" w:rsidRPr="00DC11AC" w:rsidRDefault="00DC11AC" w:rsidP="00DE7109">
            <w:pPr>
              <w:rPr>
                <w:rFonts w:ascii="Arial" w:hAnsi="Arial" w:cs="Arial"/>
                <w:b/>
                <w:color w:val="000000"/>
              </w:rPr>
            </w:pPr>
            <w:r w:rsidRPr="009457E9">
              <w:rPr>
                <w:rFonts w:ascii="Arial" w:hAnsi="Arial" w:cs="Arial"/>
                <w:bCs/>
                <w:lang w:eastAsia="ko-KR"/>
              </w:rPr>
              <w:t>General</w:t>
            </w:r>
          </w:p>
        </w:tc>
        <w:tc>
          <w:tcPr>
            <w:tcW w:w="2977" w:type="dxa"/>
          </w:tcPr>
          <w:p w:rsidR="00DE7109" w:rsidRPr="008A322C" w:rsidRDefault="00DC11AC" w:rsidP="008A322C">
            <w:pPr>
              <w:tabs>
                <w:tab w:val="left" w:pos="0"/>
              </w:tabs>
              <w:jc w:val="both"/>
              <w:rPr>
                <w:rFonts w:ascii="Arial" w:hAnsi="Arial" w:cs="Arial"/>
                <w:color w:val="000000"/>
              </w:rPr>
            </w:pPr>
            <w:r>
              <w:rPr>
                <w:rFonts w:ascii="Arial" w:hAnsi="Arial" w:cs="Arial"/>
                <w:color w:val="000000"/>
              </w:rPr>
              <w:t>-</w:t>
            </w:r>
          </w:p>
        </w:tc>
        <w:tc>
          <w:tcPr>
            <w:tcW w:w="6662" w:type="dxa"/>
          </w:tcPr>
          <w:p w:rsidR="00DE7109" w:rsidRPr="008A322C" w:rsidRDefault="00FF7F58" w:rsidP="007A3D94">
            <w:pPr>
              <w:jc w:val="both"/>
              <w:rPr>
                <w:rFonts w:ascii="Arial" w:hAnsi="Arial" w:cs="Arial"/>
                <w:color w:val="000000"/>
              </w:rPr>
            </w:pPr>
            <w:r w:rsidRPr="008A322C">
              <w:rPr>
                <w:rFonts w:ascii="Arial" w:hAnsi="Arial" w:cs="Arial"/>
                <w:color w:val="000000"/>
              </w:rPr>
              <w:t>…</w:t>
            </w:r>
            <w:r w:rsidR="008A322C">
              <w:rPr>
                <w:rFonts w:ascii="Arial" w:hAnsi="Arial" w:cs="Arial"/>
                <w:color w:val="000000"/>
              </w:rPr>
              <w:t>………..</w:t>
            </w:r>
          </w:p>
          <w:p w:rsidR="00FF7F58" w:rsidRPr="008A322C" w:rsidRDefault="008A322C" w:rsidP="008A322C">
            <w:pPr>
              <w:jc w:val="both"/>
              <w:rPr>
                <w:rFonts w:ascii="Arial" w:hAnsi="Arial" w:cs="Arial"/>
                <w:color w:val="000000"/>
              </w:rPr>
            </w:pPr>
            <w:r w:rsidRPr="008A322C">
              <w:rPr>
                <w:rFonts w:ascii="Arial" w:hAnsi="Arial" w:cs="Arial"/>
                <w:color w:val="000000"/>
              </w:rPr>
              <w:t xml:space="preserve">We also take reference of </w:t>
            </w:r>
            <w:r w:rsidRPr="008A322C">
              <w:rPr>
                <w:rFonts w:ascii="Arial" w:hAnsi="Arial" w:cs="Arial"/>
                <w:b/>
                <w:color w:val="000000"/>
              </w:rPr>
              <w:t>Order No 25-11/6/2018-PG dated 02/07/2020</w:t>
            </w:r>
            <w:r w:rsidRPr="008A322C">
              <w:rPr>
                <w:rFonts w:ascii="Arial" w:hAnsi="Arial" w:cs="Arial"/>
                <w:color w:val="000000"/>
              </w:rPr>
              <w:t xml:space="preserve"> through which guidelines are laid down by Ministry of</w:t>
            </w:r>
            <w:r>
              <w:rPr>
                <w:rFonts w:ascii="Arial" w:hAnsi="Arial" w:cs="Arial"/>
                <w:color w:val="000000"/>
              </w:rPr>
              <w:t xml:space="preserve"> </w:t>
            </w:r>
            <w:r w:rsidRPr="008A322C">
              <w:rPr>
                <w:rFonts w:ascii="Arial" w:hAnsi="Arial" w:cs="Arial"/>
                <w:color w:val="000000"/>
              </w:rPr>
              <w:t>Power to protect the security, integrity and reliability of the strategically important and critical Power supply system &amp; network in</w:t>
            </w:r>
            <w:r>
              <w:rPr>
                <w:rFonts w:ascii="Arial" w:hAnsi="Arial" w:cs="Arial"/>
                <w:color w:val="000000"/>
              </w:rPr>
              <w:t xml:space="preserve"> </w:t>
            </w:r>
            <w:r w:rsidRPr="008A322C">
              <w:rPr>
                <w:rFonts w:ascii="Arial" w:hAnsi="Arial" w:cs="Arial"/>
                <w:color w:val="000000"/>
              </w:rPr>
              <w:t>the country. Please clarify whether the provisions of this order are applicable for the subject tender or not.</w:t>
            </w:r>
          </w:p>
          <w:p w:rsidR="008A322C" w:rsidRPr="008A322C" w:rsidRDefault="008A322C" w:rsidP="008A322C">
            <w:pPr>
              <w:jc w:val="both"/>
              <w:rPr>
                <w:rFonts w:ascii="Arial" w:hAnsi="Arial" w:cs="Arial"/>
                <w:color w:val="000000"/>
              </w:rPr>
            </w:pPr>
          </w:p>
          <w:p w:rsidR="008A322C" w:rsidRDefault="008A322C" w:rsidP="008A322C">
            <w:pPr>
              <w:jc w:val="both"/>
              <w:rPr>
                <w:rFonts w:ascii="Arial" w:hAnsi="Arial" w:cs="Arial"/>
              </w:rPr>
            </w:pPr>
            <w:r w:rsidRPr="008A322C">
              <w:rPr>
                <w:rFonts w:ascii="Arial" w:hAnsi="Arial" w:cs="Arial"/>
              </w:rPr>
              <w:t xml:space="preserve">In case these provisions are applicable to subject tender, we wish to seek further clarification regarding the following points: </w:t>
            </w:r>
          </w:p>
          <w:p w:rsidR="008A322C" w:rsidRDefault="008A322C" w:rsidP="008A322C">
            <w:pPr>
              <w:jc w:val="both"/>
              <w:rPr>
                <w:rFonts w:ascii="Arial" w:hAnsi="Arial" w:cs="Arial"/>
              </w:rPr>
            </w:pPr>
          </w:p>
          <w:p w:rsidR="008A322C" w:rsidRPr="008A322C" w:rsidRDefault="008A322C" w:rsidP="008A322C">
            <w:pPr>
              <w:pStyle w:val="ListParagraph"/>
              <w:numPr>
                <w:ilvl w:val="0"/>
                <w:numId w:val="23"/>
              </w:numPr>
              <w:jc w:val="both"/>
              <w:rPr>
                <w:rFonts w:ascii="Arial" w:hAnsi="Arial" w:cs="Arial"/>
                <w:b/>
              </w:rPr>
            </w:pPr>
            <w:r w:rsidRPr="008A322C">
              <w:rPr>
                <w:rFonts w:ascii="Arial" w:hAnsi="Arial" w:cs="Arial"/>
                <w:b/>
              </w:rPr>
              <w:t>All equipment, components and parts imported for use in the power supply system and network shall be tested in the country to check for any kind of embedded malware/</w:t>
            </w:r>
            <w:proofErr w:type="spellStart"/>
            <w:r w:rsidRPr="008A322C">
              <w:rPr>
                <w:rFonts w:ascii="Arial" w:hAnsi="Arial" w:cs="Arial"/>
                <w:b/>
              </w:rPr>
              <w:t>trojans</w:t>
            </w:r>
            <w:proofErr w:type="spellEnd"/>
            <w:r w:rsidRPr="008A322C">
              <w:rPr>
                <w:rFonts w:ascii="Arial" w:hAnsi="Arial" w:cs="Arial"/>
                <w:b/>
              </w:rPr>
              <w:t>/cyber threat and for adh</w:t>
            </w:r>
            <w:bookmarkStart w:id="0" w:name="_GoBack"/>
            <w:bookmarkEnd w:id="0"/>
            <w:r w:rsidRPr="008A322C">
              <w:rPr>
                <w:rFonts w:ascii="Arial" w:hAnsi="Arial" w:cs="Arial"/>
                <w:b/>
              </w:rPr>
              <w:t xml:space="preserve">erence to Indian standards. </w:t>
            </w:r>
          </w:p>
          <w:p w:rsidR="008A322C" w:rsidRPr="008A322C" w:rsidRDefault="008A322C" w:rsidP="008A322C">
            <w:pPr>
              <w:pStyle w:val="ListParagraph"/>
              <w:jc w:val="both"/>
              <w:rPr>
                <w:rFonts w:ascii="Arial" w:hAnsi="Arial" w:cs="Arial"/>
              </w:rPr>
            </w:pPr>
          </w:p>
          <w:p w:rsidR="008A322C" w:rsidRDefault="008A322C" w:rsidP="008A322C">
            <w:pPr>
              <w:pStyle w:val="ListParagraph"/>
              <w:jc w:val="both"/>
              <w:rPr>
                <w:rFonts w:ascii="Arial" w:hAnsi="Arial" w:cs="Arial"/>
              </w:rPr>
            </w:pPr>
            <w:r w:rsidRPr="008A322C">
              <w:rPr>
                <w:rFonts w:ascii="Arial" w:hAnsi="Arial" w:cs="Arial"/>
              </w:rPr>
              <w:t xml:space="preserve">We understand that this requirement is only applicable on </w:t>
            </w:r>
            <w:proofErr w:type="spellStart"/>
            <w:r w:rsidRPr="008A322C">
              <w:rPr>
                <w:rFonts w:ascii="Arial" w:hAnsi="Arial" w:cs="Arial"/>
              </w:rPr>
              <w:t>equipments</w:t>
            </w:r>
            <w:proofErr w:type="spellEnd"/>
            <w:r w:rsidRPr="008A322C">
              <w:rPr>
                <w:rFonts w:ascii="Arial" w:hAnsi="Arial" w:cs="Arial"/>
              </w:rPr>
              <w:t xml:space="preserve"> those are susceptible to embedded malware / </w:t>
            </w:r>
            <w:proofErr w:type="spellStart"/>
            <w:r w:rsidRPr="008A322C">
              <w:rPr>
                <w:rFonts w:ascii="Arial" w:hAnsi="Arial" w:cs="Arial"/>
              </w:rPr>
              <w:t>trojans</w:t>
            </w:r>
            <w:proofErr w:type="spellEnd"/>
            <w:r w:rsidRPr="008A322C">
              <w:rPr>
                <w:rFonts w:ascii="Arial" w:hAnsi="Arial" w:cs="Arial"/>
              </w:rPr>
              <w:t xml:space="preserve">/cyber threat. </w:t>
            </w:r>
          </w:p>
          <w:p w:rsidR="008A322C" w:rsidRDefault="008A322C" w:rsidP="008A322C">
            <w:pPr>
              <w:pStyle w:val="ListParagraph"/>
              <w:jc w:val="both"/>
              <w:rPr>
                <w:rFonts w:ascii="Arial" w:hAnsi="Arial" w:cs="Arial"/>
              </w:rPr>
            </w:pPr>
          </w:p>
          <w:p w:rsidR="008A322C" w:rsidRDefault="008A322C" w:rsidP="008A322C">
            <w:pPr>
              <w:pStyle w:val="ListParagraph"/>
              <w:jc w:val="both"/>
              <w:rPr>
                <w:rFonts w:ascii="Arial" w:hAnsi="Arial" w:cs="Arial"/>
              </w:rPr>
            </w:pPr>
            <w:r w:rsidRPr="008A322C">
              <w:rPr>
                <w:rFonts w:ascii="Arial" w:hAnsi="Arial" w:cs="Arial"/>
              </w:rPr>
              <w:t xml:space="preserve">Further please inform which Indian standard shall be applicable for above said testing. </w:t>
            </w:r>
          </w:p>
          <w:p w:rsidR="008A322C" w:rsidRDefault="008A322C" w:rsidP="008A322C">
            <w:pPr>
              <w:pStyle w:val="ListParagraph"/>
              <w:jc w:val="both"/>
              <w:rPr>
                <w:rFonts w:ascii="Arial" w:hAnsi="Arial" w:cs="Arial"/>
              </w:rPr>
            </w:pPr>
          </w:p>
          <w:p w:rsidR="008A322C" w:rsidRPr="008A322C" w:rsidRDefault="008A322C" w:rsidP="008A322C">
            <w:pPr>
              <w:pStyle w:val="ListParagraph"/>
              <w:numPr>
                <w:ilvl w:val="0"/>
                <w:numId w:val="23"/>
              </w:numPr>
              <w:jc w:val="both"/>
              <w:rPr>
                <w:rFonts w:ascii="Arial" w:hAnsi="Arial" w:cs="Arial"/>
                <w:b/>
              </w:rPr>
            </w:pPr>
            <w:r w:rsidRPr="008A322C">
              <w:rPr>
                <w:rFonts w:ascii="Arial" w:hAnsi="Arial" w:cs="Arial"/>
                <w:b/>
              </w:rPr>
              <w:t xml:space="preserve">All such </w:t>
            </w:r>
            <w:proofErr w:type="spellStart"/>
            <w:r w:rsidRPr="008A322C">
              <w:rPr>
                <w:rFonts w:ascii="Arial" w:hAnsi="Arial" w:cs="Arial"/>
                <w:b/>
              </w:rPr>
              <w:t>testings</w:t>
            </w:r>
            <w:proofErr w:type="spellEnd"/>
            <w:r w:rsidRPr="008A322C">
              <w:rPr>
                <w:rFonts w:ascii="Arial" w:hAnsi="Arial" w:cs="Arial"/>
                <w:b/>
              </w:rPr>
              <w:t xml:space="preserve"> shall be done in certified laboratories that will be designated by the Ministry of Power (</w:t>
            </w:r>
            <w:proofErr w:type="spellStart"/>
            <w:r w:rsidRPr="008A322C">
              <w:rPr>
                <w:rFonts w:ascii="Arial" w:hAnsi="Arial" w:cs="Arial"/>
                <w:b/>
              </w:rPr>
              <w:t>MoP</w:t>
            </w:r>
            <w:proofErr w:type="spellEnd"/>
            <w:r w:rsidRPr="008A322C">
              <w:rPr>
                <w:rFonts w:ascii="Arial" w:hAnsi="Arial" w:cs="Arial"/>
                <w:b/>
              </w:rPr>
              <w:t xml:space="preserve">). </w:t>
            </w:r>
          </w:p>
          <w:p w:rsidR="008A322C" w:rsidRDefault="008A322C" w:rsidP="008A322C">
            <w:pPr>
              <w:pStyle w:val="ListParagraph"/>
              <w:jc w:val="both"/>
              <w:rPr>
                <w:rFonts w:ascii="Arial" w:hAnsi="Arial" w:cs="Arial"/>
              </w:rPr>
            </w:pPr>
          </w:p>
          <w:p w:rsidR="008A322C" w:rsidRDefault="008A322C" w:rsidP="008A322C">
            <w:pPr>
              <w:pStyle w:val="ListParagraph"/>
              <w:jc w:val="both"/>
              <w:rPr>
                <w:rFonts w:ascii="Arial" w:hAnsi="Arial" w:cs="Arial"/>
              </w:rPr>
            </w:pPr>
            <w:r w:rsidRPr="008A322C">
              <w:rPr>
                <w:rFonts w:ascii="Arial" w:hAnsi="Arial" w:cs="Arial"/>
              </w:rPr>
              <w:t xml:space="preserve">Please provide list of such certified laboratories that will be designated by the Ministry of Power and also please clarify if Indian Manufacturer’s works having testing facility shall </w:t>
            </w:r>
            <w:r w:rsidRPr="008A322C">
              <w:rPr>
                <w:rFonts w:ascii="Arial" w:hAnsi="Arial" w:cs="Arial"/>
              </w:rPr>
              <w:lastRenderedPageBreak/>
              <w:t xml:space="preserve">also be included in this list. </w:t>
            </w:r>
          </w:p>
          <w:p w:rsidR="008A322C" w:rsidRDefault="008A322C" w:rsidP="008A322C">
            <w:pPr>
              <w:pStyle w:val="ListParagraph"/>
              <w:jc w:val="both"/>
              <w:rPr>
                <w:rFonts w:ascii="Arial" w:hAnsi="Arial" w:cs="Arial"/>
              </w:rPr>
            </w:pPr>
          </w:p>
          <w:p w:rsidR="008A322C" w:rsidRPr="008A322C" w:rsidRDefault="008A322C" w:rsidP="008A322C">
            <w:pPr>
              <w:pStyle w:val="ListParagraph"/>
              <w:numPr>
                <w:ilvl w:val="0"/>
                <w:numId w:val="23"/>
              </w:numPr>
              <w:jc w:val="both"/>
              <w:rPr>
                <w:rFonts w:ascii="Arial" w:hAnsi="Arial" w:cs="Arial"/>
                <w:b/>
              </w:rPr>
            </w:pPr>
            <w:r w:rsidRPr="008A322C">
              <w:rPr>
                <w:rFonts w:ascii="Arial" w:hAnsi="Arial" w:cs="Arial"/>
                <w:b/>
              </w:rPr>
              <w:t xml:space="preserve">Any import of equipment/components/parts from “prior reference list” countries as specified or by persons owned by, controlled by, or subject to the jurisdiction or the directions of these “prior reference” countries will require prior permission of the Government of India. </w:t>
            </w:r>
          </w:p>
          <w:p w:rsidR="008A322C" w:rsidRDefault="008A322C" w:rsidP="008A322C">
            <w:pPr>
              <w:pStyle w:val="ListParagraph"/>
              <w:jc w:val="both"/>
              <w:rPr>
                <w:rFonts w:ascii="Arial" w:hAnsi="Arial" w:cs="Arial"/>
              </w:rPr>
            </w:pPr>
          </w:p>
          <w:p w:rsidR="008A322C" w:rsidRDefault="008A322C" w:rsidP="008A322C">
            <w:pPr>
              <w:pStyle w:val="ListParagraph"/>
              <w:jc w:val="both"/>
              <w:rPr>
                <w:rFonts w:ascii="Arial" w:hAnsi="Arial" w:cs="Arial"/>
              </w:rPr>
            </w:pPr>
            <w:r w:rsidRPr="008A322C">
              <w:rPr>
                <w:rFonts w:ascii="Arial" w:hAnsi="Arial" w:cs="Arial"/>
              </w:rPr>
              <w:t xml:space="preserve">Please provide the details of countries covered under “Prior reference list” as notified in above order. </w:t>
            </w:r>
          </w:p>
          <w:p w:rsidR="008A322C" w:rsidRDefault="008A322C" w:rsidP="008A322C">
            <w:pPr>
              <w:pStyle w:val="ListParagraph"/>
              <w:jc w:val="both"/>
              <w:rPr>
                <w:rFonts w:ascii="Arial" w:hAnsi="Arial" w:cs="Arial"/>
              </w:rPr>
            </w:pPr>
          </w:p>
          <w:p w:rsidR="008A322C" w:rsidRPr="008A322C" w:rsidRDefault="008A322C" w:rsidP="008A322C">
            <w:pPr>
              <w:pStyle w:val="ListParagraph"/>
              <w:jc w:val="both"/>
              <w:rPr>
                <w:rFonts w:ascii="Arial" w:hAnsi="Arial" w:cs="Arial"/>
              </w:rPr>
            </w:pPr>
            <w:r w:rsidRPr="008A322C">
              <w:rPr>
                <w:rFonts w:ascii="Arial" w:hAnsi="Arial" w:cs="Arial"/>
              </w:rPr>
              <w:t xml:space="preserve">With regards to the provision of the above clause, we understand that this requirement is applicable only for </w:t>
            </w:r>
            <w:proofErr w:type="spellStart"/>
            <w:r w:rsidRPr="008A322C">
              <w:rPr>
                <w:rFonts w:ascii="Arial" w:hAnsi="Arial" w:cs="Arial"/>
              </w:rPr>
              <w:t>equipments</w:t>
            </w:r>
            <w:proofErr w:type="spellEnd"/>
            <w:r w:rsidRPr="008A322C">
              <w:rPr>
                <w:rFonts w:ascii="Arial" w:hAnsi="Arial" w:cs="Arial"/>
              </w:rPr>
              <w:t xml:space="preserve"> which are susceptible to embedded malware / </w:t>
            </w:r>
            <w:proofErr w:type="spellStart"/>
            <w:r w:rsidRPr="008A322C">
              <w:rPr>
                <w:rFonts w:ascii="Arial" w:hAnsi="Arial" w:cs="Arial"/>
              </w:rPr>
              <w:t>trojans</w:t>
            </w:r>
            <w:proofErr w:type="spellEnd"/>
            <w:r w:rsidRPr="008A322C">
              <w:rPr>
                <w:rFonts w:ascii="Arial" w:hAnsi="Arial" w:cs="Arial"/>
              </w:rPr>
              <w:t>/cyber threat. Please clarify.</w:t>
            </w:r>
          </w:p>
          <w:p w:rsidR="008A322C" w:rsidRPr="008A322C" w:rsidRDefault="008A322C" w:rsidP="008A322C">
            <w:pPr>
              <w:jc w:val="both"/>
              <w:rPr>
                <w:rFonts w:ascii="Arial" w:hAnsi="Arial" w:cs="Arial"/>
              </w:rPr>
            </w:pPr>
          </w:p>
          <w:p w:rsidR="008A322C" w:rsidRPr="008A322C" w:rsidRDefault="008A322C" w:rsidP="008A322C">
            <w:pPr>
              <w:pStyle w:val="ListParagraph"/>
              <w:numPr>
                <w:ilvl w:val="0"/>
                <w:numId w:val="23"/>
              </w:numPr>
              <w:jc w:val="both"/>
              <w:rPr>
                <w:rFonts w:ascii="Arial" w:hAnsi="Arial" w:cs="Arial"/>
                <w:b/>
              </w:rPr>
            </w:pPr>
            <w:r w:rsidRPr="008A322C">
              <w:rPr>
                <w:rFonts w:ascii="Arial" w:hAnsi="Arial" w:cs="Arial"/>
                <w:b/>
              </w:rPr>
              <w:t>Where the equipment/components/parts are imported from “prior reference” countries, with special permission, the protocol for testing in certified and designated laboratories shall be approved by the Ministry of Power (</w:t>
            </w:r>
            <w:proofErr w:type="spellStart"/>
            <w:r w:rsidRPr="008A322C">
              <w:rPr>
                <w:rFonts w:ascii="Arial" w:hAnsi="Arial" w:cs="Arial"/>
                <w:b/>
              </w:rPr>
              <w:t>MoP</w:t>
            </w:r>
            <w:proofErr w:type="spellEnd"/>
            <w:r w:rsidRPr="008A322C">
              <w:rPr>
                <w:rFonts w:ascii="Arial" w:hAnsi="Arial" w:cs="Arial"/>
                <w:b/>
              </w:rPr>
              <w:t xml:space="preserve">). </w:t>
            </w:r>
          </w:p>
          <w:p w:rsidR="008A322C" w:rsidRDefault="008A322C" w:rsidP="008A322C">
            <w:pPr>
              <w:pStyle w:val="ListParagraph"/>
              <w:jc w:val="both"/>
              <w:rPr>
                <w:rFonts w:ascii="Arial" w:hAnsi="Arial" w:cs="Arial"/>
              </w:rPr>
            </w:pPr>
          </w:p>
          <w:p w:rsidR="008A322C" w:rsidRPr="008A322C" w:rsidRDefault="008A322C" w:rsidP="008A322C">
            <w:pPr>
              <w:pStyle w:val="ListParagraph"/>
              <w:jc w:val="both"/>
              <w:rPr>
                <w:rFonts w:ascii="Arial" w:hAnsi="Arial" w:cs="Arial"/>
              </w:rPr>
            </w:pPr>
            <w:r w:rsidRPr="008A322C">
              <w:rPr>
                <w:rFonts w:ascii="Arial" w:hAnsi="Arial" w:cs="Arial"/>
              </w:rPr>
              <w:t xml:space="preserve">With reference to the provisions of the above clause, we understand that the testing protocols shall be designed for testing requirements with respect to embedded malware / </w:t>
            </w:r>
            <w:proofErr w:type="spellStart"/>
            <w:r w:rsidRPr="008A322C">
              <w:rPr>
                <w:rFonts w:ascii="Arial" w:hAnsi="Arial" w:cs="Arial"/>
              </w:rPr>
              <w:t>trojans</w:t>
            </w:r>
            <w:proofErr w:type="spellEnd"/>
            <w:r w:rsidRPr="008A322C">
              <w:rPr>
                <w:rFonts w:ascii="Arial" w:hAnsi="Arial" w:cs="Arial"/>
              </w:rPr>
              <w:t xml:space="preserve">/cyber security robustness of the </w:t>
            </w:r>
            <w:proofErr w:type="spellStart"/>
            <w:r w:rsidRPr="008A322C">
              <w:rPr>
                <w:rFonts w:ascii="Arial" w:hAnsi="Arial" w:cs="Arial"/>
              </w:rPr>
              <w:t>equipments</w:t>
            </w:r>
            <w:proofErr w:type="spellEnd"/>
            <w:r w:rsidRPr="008A322C">
              <w:rPr>
                <w:rFonts w:ascii="Arial" w:hAnsi="Arial" w:cs="Arial"/>
              </w:rPr>
              <w:t xml:space="preserve"> / systems. We understand that if above referred testing is being performed on integrated system / sub-system, it will automatically cover the testing of its components. With this, above referred testing shall be deemed to have been carried out. Please confirm.</w:t>
            </w:r>
          </w:p>
          <w:p w:rsidR="008A322C" w:rsidRPr="008A322C" w:rsidRDefault="008A322C" w:rsidP="008A322C">
            <w:pPr>
              <w:jc w:val="both"/>
              <w:rPr>
                <w:rFonts w:ascii="Arial" w:hAnsi="Arial" w:cs="Arial"/>
                <w:color w:val="000000"/>
              </w:rPr>
            </w:pPr>
          </w:p>
        </w:tc>
        <w:tc>
          <w:tcPr>
            <w:tcW w:w="3406" w:type="dxa"/>
          </w:tcPr>
          <w:p w:rsidR="00DE7109" w:rsidRPr="007A3D94" w:rsidRDefault="00CC2DBE" w:rsidP="00CC2DBE">
            <w:pPr>
              <w:pStyle w:val="Default"/>
              <w:jc w:val="both"/>
              <w:rPr>
                <w:rFonts w:ascii="Arial" w:hAnsi="Arial" w:cs="Arial"/>
                <w:color w:val="211D1E"/>
                <w:sz w:val="22"/>
                <w:szCs w:val="22"/>
              </w:rPr>
            </w:pPr>
            <w:r>
              <w:rPr>
                <w:rFonts w:ascii="Arial" w:hAnsi="Arial" w:cs="Arial"/>
                <w:color w:val="211D1E"/>
                <w:sz w:val="22"/>
                <w:szCs w:val="22"/>
              </w:rPr>
              <w:lastRenderedPageBreak/>
              <w:t>Please refer</w:t>
            </w:r>
            <w:r w:rsidR="00CE7789">
              <w:rPr>
                <w:rFonts w:ascii="Arial" w:hAnsi="Arial" w:cs="Arial"/>
                <w:color w:val="211D1E"/>
                <w:sz w:val="22"/>
                <w:szCs w:val="22"/>
              </w:rPr>
              <w:t xml:space="preserve"> </w:t>
            </w:r>
            <w:r w:rsidR="00CE7789" w:rsidRPr="00CE7789">
              <w:rPr>
                <w:rFonts w:ascii="Arial" w:hAnsi="Arial" w:cs="Arial"/>
                <w:b/>
                <w:color w:val="211D1E"/>
                <w:sz w:val="22"/>
                <w:szCs w:val="22"/>
              </w:rPr>
              <w:t>Amendment No. 6</w:t>
            </w:r>
            <w:r w:rsidR="00CE7789">
              <w:rPr>
                <w:rFonts w:ascii="Arial" w:hAnsi="Arial" w:cs="Arial"/>
                <w:color w:val="211D1E"/>
                <w:sz w:val="22"/>
                <w:szCs w:val="22"/>
              </w:rPr>
              <w:t xml:space="preserve"> to the Bidding Documents attached herewith.</w:t>
            </w:r>
          </w:p>
        </w:tc>
      </w:tr>
      <w:tr w:rsidR="00253943" w:rsidRPr="007A3D94" w:rsidTr="00253943">
        <w:trPr>
          <w:trHeight w:val="431"/>
        </w:trPr>
        <w:tc>
          <w:tcPr>
            <w:tcW w:w="630" w:type="dxa"/>
          </w:tcPr>
          <w:p w:rsidR="00253943" w:rsidRDefault="00253943" w:rsidP="009457E9">
            <w:pPr>
              <w:pStyle w:val="Default"/>
              <w:rPr>
                <w:rFonts w:ascii="Arial" w:hAnsi="Arial" w:cs="Arial"/>
                <w:sz w:val="22"/>
                <w:szCs w:val="22"/>
              </w:rPr>
            </w:pPr>
            <w:r>
              <w:rPr>
                <w:rFonts w:ascii="Arial" w:hAnsi="Arial" w:cs="Arial"/>
                <w:sz w:val="22"/>
                <w:szCs w:val="22"/>
              </w:rPr>
              <w:t>2.</w:t>
            </w:r>
          </w:p>
        </w:tc>
        <w:tc>
          <w:tcPr>
            <w:tcW w:w="1355" w:type="dxa"/>
          </w:tcPr>
          <w:p w:rsidR="00253943" w:rsidRDefault="00845D49" w:rsidP="009457E9">
            <w:pPr>
              <w:autoSpaceDE w:val="0"/>
              <w:autoSpaceDN w:val="0"/>
              <w:adjustRightInd w:val="0"/>
              <w:rPr>
                <w:rFonts w:ascii="Arial" w:hAnsi="Arial" w:cs="Arial"/>
                <w:lang w:eastAsia="ko-KR"/>
              </w:rPr>
            </w:pPr>
            <w:r>
              <w:rPr>
                <w:rFonts w:ascii="Arial" w:hAnsi="Arial" w:cs="Arial"/>
                <w:lang w:eastAsia="ko-KR"/>
              </w:rPr>
              <w:t>ITB 2.1, Section-III: BDS, Vol.-I of the Bidding Documents</w:t>
            </w:r>
          </w:p>
          <w:p w:rsidR="00763CFE" w:rsidRDefault="00763CFE" w:rsidP="009457E9">
            <w:pPr>
              <w:autoSpaceDE w:val="0"/>
              <w:autoSpaceDN w:val="0"/>
              <w:adjustRightInd w:val="0"/>
              <w:rPr>
                <w:rFonts w:ascii="Arial" w:hAnsi="Arial" w:cs="Arial"/>
                <w:lang w:eastAsia="ko-KR"/>
              </w:rPr>
            </w:pPr>
          </w:p>
          <w:p w:rsidR="00763CFE" w:rsidRPr="009457E9" w:rsidRDefault="00763CFE" w:rsidP="009457E9">
            <w:pPr>
              <w:autoSpaceDE w:val="0"/>
              <w:autoSpaceDN w:val="0"/>
              <w:adjustRightInd w:val="0"/>
              <w:rPr>
                <w:rFonts w:ascii="Arial" w:hAnsi="Arial" w:cs="Arial"/>
                <w:lang w:eastAsia="ko-KR"/>
              </w:rPr>
            </w:pPr>
            <w:r>
              <w:rPr>
                <w:rFonts w:ascii="Arial" w:hAnsi="Arial" w:cs="Arial"/>
                <w:lang w:eastAsia="ko-KR"/>
              </w:rPr>
              <w:t>[</w:t>
            </w:r>
            <w:r w:rsidRPr="00763CFE">
              <w:rPr>
                <w:rFonts w:ascii="Arial Narrow" w:hAnsi="Arial Narrow" w:cs="Arial"/>
                <w:lang w:eastAsia="ko-KR"/>
              </w:rPr>
              <w:t>Amendment No. 5</w:t>
            </w:r>
            <w:r>
              <w:rPr>
                <w:rFonts w:ascii="Arial" w:hAnsi="Arial" w:cs="Arial"/>
                <w:lang w:eastAsia="ko-KR"/>
              </w:rPr>
              <w:t>]</w:t>
            </w:r>
          </w:p>
        </w:tc>
        <w:tc>
          <w:tcPr>
            <w:tcW w:w="2977" w:type="dxa"/>
          </w:tcPr>
          <w:p w:rsidR="00763CFE" w:rsidRPr="00A31050" w:rsidRDefault="00763CFE" w:rsidP="00763CFE">
            <w:pPr>
              <w:rPr>
                <w:rFonts w:ascii="Arial" w:hAnsi="Arial" w:cs="Arial"/>
                <w:b/>
                <w:bCs/>
                <w:lang w:val="en-GB"/>
              </w:rPr>
            </w:pPr>
            <w:r w:rsidRPr="00A31050">
              <w:rPr>
                <w:rFonts w:ascii="Arial" w:hAnsi="Arial" w:cs="Arial"/>
                <w:b/>
                <w:bCs/>
                <w:lang w:val="en-GB"/>
              </w:rPr>
              <w:t>Replace Clause ITB 2.1 with the following:</w:t>
            </w:r>
          </w:p>
          <w:p w:rsidR="00763CFE" w:rsidRPr="00763CFE" w:rsidRDefault="00763CFE" w:rsidP="00763CFE">
            <w:pPr>
              <w:tabs>
                <w:tab w:val="left" w:pos="0"/>
              </w:tabs>
              <w:jc w:val="both"/>
              <w:rPr>
                <w:rFonts w:ascii="Arial" w:hAnsi="Arial" w:cs="Arial"/>
                <w:bCs/>
              </w:rPr>
            </w:pPr>
            <w:r w:rsidRPr="00763CFE">
              <w:rPr>
                <w:rFonts w:ascii="Arial" w:hAnsi="Arial" w:cs="Arial"/>
                <w:bCs/>
              </w:rPr>
              <w:t>………….</w:t>
            </w:r>
          </w:p>
          <w:p w:rsidR="00763CFE" w:rsidRDefault="00763CFE" w:rsidP="00763CFE">
            <w:pPr>
              <w:tabs>
                <w:tab w:val="left" w:pos="0"/>
              </w:tabs>
              <w:jc w:val="both"/>
              <w:rPr>
                <w:rFonts w:ascii="Arial" w:hAnsi="Arial" w:cs="Arial"/>
                <w:bCs/>
              </w:rPr>
            </w:pPr>
            <w:r w:rsidRPr="00763CFE">
              <w:rPr>
                <w:rFonts w:ascii="Arial" w:hAnsi="Arial" w:cs="Arial"/>
                <w:bCs/>
              </w:rPr>
              <w:t>………….</w:t>
            </w:r>
          </w:p>
          <w:p w:rsidR="00763CFE" w:rsidRPr="00763CFE" w:rsidRDefault="00763CFE" w:rsidP="00763CFE">
            <w:pPr>
              <w:tabs>
                <w:tab w:val="left" w:pos="0"/>
              </w:tabs>
              <w:jc w:val="both"/>
              <w:rPr>
                <w:rFonts w:ascii="Arial" w:hAnsi="Arial" w:cs="Arial"/>
                <w:color w:val="000000"/>
                <w:lang w:val="en-US" w:bidi="hi-IN"/>
              </w:rPr>
            </w:pPr>
            <w:r w:rsidRPr="00763CFE">
              <w:rPr>
                <w:rFonts w:ascii="Arial" w:hAnsi="Arial" w:cs="Arial"/>
                <w:color w:val="000000"/>
                <w:lang w:val="en-US"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w:t>
            </w:r>
            <w:r w:rsidRPr="002F6609">
              <w:rPr>
                <w:rFonts w:ascii="Arial" w:hAnsi="Arial" w:cs="Arial"/>
                <w:b/>
                <w:color w:val="000000"/>
                <w:lang w:val="en-US" w:bidi="hi-IN"/>
              </w:rPr>
              <w:t>DoE Order</w:t>
            </w:r>
            <w:r w:rsidRPr="00763CFE">
              <w:rPr>
                <w:rFonts w:ascii="Arial" w:hAnsi="Arial" w:cs="Arial"/>
                <w:color w:val="000000"/>
                <w:lang w:val="en-US" w:bidi="hi-IN"/>
              </w:rPr>
              <w:t xml:space="preserve">). </w:t>
            </w:r>
          </w:p>
          <w:p w:rsidR="00763CFE" w:rsidRDefault="00CC2DBE" w:rsidP="00763CFE">
            <w:pPr>
              <w:rPr>
                <w:rFonts w:ascii="Arial" w:hAnsi="Arial" w:cs="Arial"/>
                <w:lang w:bidi="hi-IN"/>
              </w:rPr>
            </w:pPr>
            <w:r>
              <w:rPr>
                <w:rFonts w:ascii="Arial" w:hAnsi="Arial" w:cs="Arial"/>
                <w:lang w:bidi="hi-IN"/>
              </w:rPr>
              <w:t>…………….</w:t>
            </w:r>
          </w:p>
          <w:p w:rsidR="00CC2DBE" w:rsidRPr="00A31050" w:rsidRDefault="00CC2DBE" w:rsidP="00763CFE">
            <w:pPr>
              <w:rPr>
                <w:rFonts w:ascii="Arial" w:hAnsi="Arial" w:cs="Arial"/>
                <w:lang w:bidi="hi-IN"/>
              </w:rPr>
            </w:pPr>
            <w:r>
              <w:rPr>
                <w:rFonts w:ascii="Arial" w:hAnsi="Arial" w:cs="Arial"/>
                <w:lang w:bidi="hi-IN"/>
              </w:rPr>
              <w:t>…………….</w:t>
            </w:r>
          </w:p>
          <w:p w:rsidR="00253943" w:rsidRPr="009457E9" w:rsidRDefault="00253943" w:rsidP="00CC2DBE">
            <w:pPr>
              <w:pStyle w:val="Default"/>
              <w:jc w:val="both"/>
              <w:rPr>
                <w:rFonts w:ascii="Arial" w:hAnsi="Arial" w:cs="Arial"/>
                <w:bCs/>
                <w:lang w:eastAsia="ko-KR"/>
              </w:rPr>
            </w:pPr>
          </w:p>
        </w:tc>
        <w:tc>
          <w:tcPr>
            <w:tcW w:w="6662" w:type="dxa"/>
          </w:tcPr>
          <w:p w:rsidR="00845D49" w:rsidRPr="006241E2" w:rsidRDefault="00845D49" w:rsidP="009457E9">
            <w:pPr>
              <w:autoSpaceDE w:val="0"/>
              <w:autoSpaceDN w:val="0"/>
              <w:adjustRightInd w:val="0"/>
              <w:jc w:val="both"/>
              <w:rPr>
                <w:rFonts w:ascii="Arial" w:hAnsi="Arial" w:cs="Arial"/>
              </w:rPr>
            </w:pPr>
            <w:r w:rsidRPr="006241E2">
              <w:rPr>
                <w:rFonts w:ascii="Arial" w:hAnsi="Arial" w:cs="Arial"/>
              </w:rPr>
              <w:t>………………..</w:t>
            </w:r>
          </w:p>
          <w:p w:rsidR="00022C00" w:rsidRPr="006241E2" w:rsidRDefault="00845D49" w:rsidP="009457E9">
            <w:pPr>
              <w:autoSpaceDE w:val="0"/>
              <w:autoSpaceDN w:val="0"/>
              <w:adjustRightInd w:val="0"/>
              <w:jc w:val="both"/>
              <w:rPr>
                <w:rFonts w:ascii="Arial" w:hAnsi="Arial" w:cs="Arial"/>
              </w:rPr>
            </w:pPr>
            <w:r w:rsidRPr="006241E2">
              <w:rPr>
                <w:rFonts w:ascii="Arial" w:hAnsi="Arial" w:cs="Arial"/>
              </w:rPr>
              <w:t xml:space="preserve">We are in receipt of Amendment 5 for above mentioned STATCOM packages and specifications and noted the content </w:t>
            </w:r>
            <w:proofErr w:type="spellStart"/>
            <w:r w:rsidRPr="006241E2">
              <w:rPr>
                <w:rFonts w:ascii="Arial" w:hAnsi="Arial" w:cs="Arial"/>
              </w:rPr>
              <w:t>their</w:t>
            </w:r>
            <w:proofErr w:type="spellEnd"/>
            <w:r w:rsidRPr="006241E2">
              <w:rPr>
                <w:rFonts w:ascii="Arial" w:hAnsi="Arial" w:cs="Arial"/>
              </w:rPr>
              <w:t xml:space="preserve"> in. With reference to amendment to ITB 2.1 Section III: BDS, Vol-I of the Biding Documents for the bidder, registration is mandatory with DPIIT against order no. F.No.6/18/2019-PPD (Order Public Procurement no.1) dated 23/07/2020 and F.No.6/18/2019-PPD (Order Public Procurement no.2) dated 23/07/2020, issued by Public Procurement Division, Department of Expenditure, Ministry of Finance, Government of India. </w:t>
            </w:r>
          </w:p>
          <w:p w:rsidR="00022C00" w:rsidRPr="006241E2" w:rsidRDefault="00022C00" w:rsidP="009457E9">
            <w:pPr>
              <w:autoSpaceDE w:val="0"/>
              <w:autoSpaceDN w:val="0"/>
              <w:adjustRightInd w:val="0"/>
              <w:jc w:val="both"/>
              <w:rPr>
                <w:rFonts w:ascii="Arial" w:hAnsi="Arial" w:cs="Arial"/>
              </w:rPr>
            </w:pPr>
          </w:p>
          <w:p w:rsidR="00253943" w:rsidRPr="006241E2" w:rsidRDefault="00845D49" w:rsidP="009457E9">
            <w:pPr>
              <w:autoSpaceDE w:val="0"/>
              <w:autoSpaceDN w:val="0"/>
              <w:adjustRightInd w:val="0"/>
              <w:jc w:val="both"/>
              <w:rPr>
                <w:rFonts w:ascii="Arial" w:hAnsi="Arial" w:cs="Arial"/>
              </w:rPr>
            </w:pPr>
            <w:r w:rsidRPr="006241E2">
              <w:rPr>
                <w:rFonts w:ascii="Arial" w:hAnsi="Arial" w:cs="Arial"/>
              </w:rPr>
              <w:t>As this order is issued recently on 23</w:t>
            </w:r>
            <w:r w:rsidRPr="00707A46">
              <w:rPr>
                <w:rFonts w:ascii="Arial" w:hAnsi="Arial" w:cs="Arial"/>
                <w:vertAlign w:val="superscript"/>
              </w:rPr>
              <w:t>rd</w:t>
            </w:r>
            <w:r w:rsidR="00707A46">
              <w:rPr>
                <w:rFonts w:ascii="Arial" w:hAnsi="Arial" w:cs="Arial"/>
              </w:rPr>
              <w:t xml:space="preserve"> </w:t>
            </w:r>
            <w:r w:rsidRPr="006241E2">
              <w:rPr>
                <w:rFonts w:ascii="Arial" w:hAnsi="Arial" w:cs="Arial"/>
              </w:rPr>
              <w:t>July 2020 and we are unable to get link of such registration at DPIIT website. We have also tried to contact concerned officials on DPIIT. However, from all possible sources, the procedure for registration is still not clear. Hence, we hereby request to your office to kindly provide link to register as per above mentioned order or please give us necessary advice for this registration.</w:t>
            </w:r>
          </w:p>
          <w:p w:rsidR="00845D49" w:rsidRPr="006241E2" w:rsidRDefault="00845D49" w:rsidP="009457E9">
            <w:pPr>
              <w:autoSpaceDE w:val="0"/>
              <w:autoSpaceDN w:val="0"/>
              <w:adjustRightInd w:val="0"/>
              <w:jc w:val="both"/>
              <w:rPr>
                <w:rFonts w:ascii="Arial" w:hAnsi="Arial" w:cs="Arial"/>
              </w:rPr>
            </w:pPr>
          </w:p>
          <w:p w:rsidR="00845D49" w:rsidRPr="006241E2" w:rsidRDefault="00845D49" w:rsidP="009457E9">
            <w:pPr>
              <w:autoSpaceDE w:val="0"/>
              <w:autoSpaceDN w:val="0"/>
              <w:adjustRightInd w:val="0"/>
              <w:jc w:val="both"/>
              <w:rPr>
                <w:rFonts w:ascii="Arial" w:hAnsi="Arial" w:cs="Arial"/>
              </w:rPr>
            </w:pPr>
            <w:r w:rsidRPr="006241E2">
              <w:rPr>
                <w:rFonts w:ascii="Arial" w:hAnsi="Arial" w:cs="Arial"/>
              </w:rPr>
              <w:t>We hope PGCIL will provide us link at the earliest enable us to get register with DPIIT to get eligible to bid in these tenders.</w:t>
            </w:r>
          </w:p>
          <w:p w:rsidR="00845D49" w:rsidRPr="006241E2" w:rsidRDefault="00845D49" w:rsidP="009457E9">
            <w:pPr>
              <w:autoSpaceDE w:val="0"/>
              <w:autoSpaceDN w:val="0"/>
              <w:adjustRightInd w:val="0"/>
              <w:jc w:val="both"/>
              <w:rPr>
                <w:rFonts w:ascii="Arial" w:hAnsi="Arial" w:cs="Arial"/>
              </w:rPr>
            </w:pPr>
            <w:r w:rsidRPr="006241E2">
              <w:rPr>
                <w:rFonts w:ascii="Arial" w:hAnsi="Arial" w:cs="Arial"/>
              </w:rPr>
              <w:t>…………………</w:t>
            </w:r>
          </w:p>
          <w:p w:rsidR="00845D49" w:rsidRPr="00845D49" w:rsidRDefault="00845D49" w:rsidP="009457E9">
            <w:pPr>
              <w:autoSpaceDE w:val="0"/>
              <w:autoSpaceDN w:val="0"/>
              <w:adjustRightInd w:val="0"/>
              <w:jc w:val="both"/>
            </w:pPr>
          </w:p>
        </w:tc>
        <w:tc>
          <w:tcPr>
            <w:tcW w:w="3406" w:type="dxa"/>
          </w:tcPr>
          <w:p w:rsidR="00253943" w:rsidRDefault="002F6609" w:rsidP="009457E9">
            <w:pPr>
              <w:pStyle w:val="Default"/>
              <w:jc w:val="both"/>
              <w:rPr>
                <w:rFonts w:ascii="Arial" w:hAnsi="Arial" w:cs="Arial"/>
                <w:color w:val="211D1E"/>
                <w:sz w:val="22"/>
                <w:szCs w:val="22"/>
              </w:rPr>
            </w:pPr>
            <w:r>
              <w:rPr>
                <w:rFonts w:ascii="Arial" w:hAnsi="Arial" w:cs="Arial"/>
                <w:color w:val="211D1E"/>
                <w:sz w:val="22"/>
                <w:szCs w:val="22"/>
              </w:rPr>
              <w:t>Provisions of the Bidding Documents are amply clear.</w:t>
            </w:r>
          </w:p>
          <w:p w:rsidR="002F6609" w:rsidRDefault="002F6609" w:rsidP="009457E9">
            <w:pPr>
              <w:pStyle w:val="Default"/>
              <w:jc w:val="both"/>
              <w:rPr>
                <w:rFonts w:ascii="Arial" w:hAnsi="Arial" w:cs="Arial"/>
                <w:color w:val="211D1E"/>
                <w:sz w:val="22"/>
                <w:szCs w:val="22"/>
              </w:rPr>
            </w:pPr>
          </w:p>
          <w:p w:rsidR="00784C4E" w:rsidRDefault="002F6609" w:rsidP="007B60BB">
            <w:pPr>
              <w:pStyle w:val="Default"/>
              <w:jc w:val="both"/>
              <w:rPr>
                <w:rFonts w:ascii="Arial" w:hAnsi="Arial" w:cs="Arial"/>
                <w:color w:val="211D1E"/>
                <w:sz w:val="22"/>
                <w:szCs w:val="22"/>
              </w:rPr>
            </w:pPr>
            <w:r>
              <w:rPr>
                <w:rFonts w:ascii="Arial" w:hAnsi="Arial" w:cs="Arial"/>
                <w:color w:val="211D1E"/>
                <w:sz w:val="22"/>
                <w:szCs w:val="22"/>
              </w:rPr>
              <w:t xml:space="preserve">Further, in case of requirement of registration of the bidder </w:t>
            </w:r>
            <w:r w:rsidR="00784C4E">
              <w:rPr>
                <w:rFonts w:ascii="Arial" w:hAnsi="Arial" w:cs="Arial"/>
                <w:color w:val="211D1E"/>
                <w:sz w:val="22"/>
                <w:szCs w:val="22"/>
              </w:rPr>
              <w:t>in line with DoE Order (</w:t>
            </w:r>
            <w:r w:rsidR="00784C4E" w:rsidRPr="007B60BB">
              <w:rPr>
                <w:rFonts w:ascii="Arial" w:hAnsi="Arial" w:cs="Arial"/>
                <w:i/>
                <w:color w:val="211D1E"/>
                <w:sz w:val="22"/>
                <w:szCs w:val="22"/>
              </w:rPr>
              <w:t>refer ITB Cl. 2.1</w:t>
            </w:r>
            <w:r w:rsidR="00784C4E">
              <w:rPr>
                <w:rFonts w:ascii="Arial" w:hAnsi="Arial" w:cs="Arial"/>
                <w:color w:val="211D1E"/>
                <w:sz w:val="22"/>
                <w:szCs w:val="22"/>
              </w:rPr>
              <w:t>), such bidder is responsible for said registration, for which he has to take up with the concern Authority.</w:t>
            </w:r>
          </w:p>
          <w:p w:rsidR="00784C4E" w:rsidRDefault="00784C4E" w:rsidP="007B60BB">
            <w:pPr>
              <w:pStyle w:val="Default"/>
              <w:jc w:val="both"/>
              <w:rPr>
                <w:rFonts w:ascii="Arial" w:hAnsi="Arial" w:cs="Arial"/>
                <w:color w:val="211D1E"/>
                <w:sz w:val="22"/>
                <w:szCs w:val="22"/>
              </w:rPr>
            </w:pPr>
          </w:p>
          <w:p w:rsidR="00784C4E" w:rsidRDefault="00784C4E" w:rsidP="007B60BB">
            <w:pPr>
              <w:pStyle w:val="Default"/>
              <w:jc w:val="both"/>
              <w:rPr>
                <w:rFonts w:ascii="Arial" w:hAnsi="Arial" w:cs="Arial"/>
                <w:color w:val="211D1E"/>
                <w:sz w:val="22"/>
                <w:szCs w:val="22"/>
              </w:rPr>
            </w:pPr>
          </w:p>
          <w:p w:rsidR="002F6609" w:rsidRPr="007A3D94" w:rsidRDefault="002F6609" w:rsidP="007B60BB">
            <w:pPr>
              <w:pStyle w:val="Default"/>
              <w:jc w:val="both"/>
              <w:rPr>
                <w:rFonts w:ascii="Arial" w:hAnsi="Arial" w:cs="Arial"/>
                <w:color w:val="211D1E"/>
                <w:sz w:val="22"/>
                <w:szCs w:val="22"/>
              </w:rPr>
            </w:pPr>
          </w:p>
        </w:tc>
      </w:tr>
    </w:tbl>
    <w:p w:rsidR="00AF5340" w:rsidRPr="00E82E06" w:rsidRDefault="00AF5340" w:rsidP="00455890">
      <w:pPr>
        <w:pStyle w:val="Default"/>
        <w:rPr>
          <w:rFonts w:ascii="Arial" w:hAnsi="Arial" w:cs="Arial"/>
          <w:b/>
          <w:bCs/>
          <w:sz w:val="22"/>
          <w:szCs w:val="22"/>
        </w:rPr>
      </w:pPr>
    </w:p>
    <w:sectPr w:rsidR="00AF5340" w:rsidRPr="00E82E06" w:rsidSect="0072052A">
      <w:headerReference w:type="default" r:id="rId8"/>
      <w:footerReference w:type="default" r:id="rId9"/>
      <w:pgSz w:w="16838" w:h="11906" w:orient="landscape"/>
      <w:pgMar w:top="1440" w:right="1106" w:bottom="135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A16" w:rsidRDefault="00015A16" w:rsidP="0052235B">
      <w:pPr>
        <w:spacing w:after="0" w:line="240" w:lineRule="auto"/>
      </w:pPr>
      <w:r>
        <w:separator/>
      </w:r>
    </w:p>
  </w:endnote>
  <w:endnote w:type="continuationSeparator" w:id="0">
    <w:p w:rsidR="00015A16" w:rsidRDefault="00015A16"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38D" w:rsidRDefault="007F338D"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6C2D1B">
      <w:rPr>
        <w:rFonts w:ascii="Arial" w:hAnsi="Arial" w:cs="Arial"/>
        <w:b/>
        <w:noProof/>
        <w:u w:val="single"/>
      </w:rPr>
      <w:t>3</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6C2D1B">
      <w:rPr>
        <w:rFonts w:ascii="Arial" w:hAnsi="Arial" w:cs="Arial"/>
        <w:b/>
        <w:noProof/>
        <w:u w:val="single"/>
      </w:rPr>
      <w:t>3</w:t>
    </w:r>
    <w:r w:rsidRPr="008B244D">
      <w:rPr>
        <w:rFonts w:ascii="Arial" w:hAnsi="Arial" w:cs="Arial"/>
        <w:b/>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A16" w:rsidRDefault="00015A16" w:rsidP="0052235B">
      <w:pPr>
        <w:spacing w:after="0" w:line="240" w:lineRule="auto"/>
      </w:pPr>
      <w:r>
        <w:separator/>
      </w:r>
    </w:p>
  </w:footnote>
  <w:footnote w:type="continuationSeparator" w:id="0">
    <w:p w:rsidR="00015A16" w:rsidRDefault="00015A16" w:rsidP="00522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B57" w:rsidRPr="00807B69" w:rsidRDefault="007F338D" w:rsidP="00A31B57">
    <w:pPr>
      <w:spacing w:after="0" w:line="240" w:lineRule="auto"/>
      <w:jc w:val="both"/>
      <w:rPr>
        <w:rFonts w:ascii="Arial" w:hAnsi="Arial" w:cs="Arial"/>
        <w:b/>
      </w:rPr>
    </w:pPr>
    <w:r w:rsidRPr="00C416BC">
      <w:rPr>
        <w:rFonts w:ascii="Arial" w:hAnsi="Arial" w:cs="Arial"/>
        <w:b/>
        <w:bCs/>
      </w:rPr>
      <w:t xml:space="preserve">Clarification </w:t>
    </w:r>
    <w:r w:rsidR="006C2D1B">
      <w:rPr>
        <w:rFonts w:ascii="Arial" w:hAnsi="Arial" w:cs="Arial"/>
        <w:b/>
        <w:bCs/>
      </w:rPr>
      <w:t>No.-4 dated 16</w:t>
    </w:r>
    <w:r w:rsidR="008A322C">
      <w:rPr>
        <w:rFonts w:ascii="Arial" w:hAnsi="Arial" w:cs="Arial"/>
        <w:b/>
        <w:bCs/>
      </w:rPr>
      <w:t>.08</w:t>
    </w:r>
    <w:r w:rsidRPr="00C416BC">
      <w:rPr>
        <w:rFonts w:ascii="Arial" w:hAnsi="Arial" w:cs="Arial"/>
        <w:b/>
        <w:bCs/>
      </w:rPr>
      <w:t>.2020</w:t>
    </w:r>
    <w:r w:rsidRPr="008B244D">
      <w:rPr>
        <w:rFonts w:ascii="Arial" w:hAnsi="Arial" w:cs="Arial"/>
        <w:b/>
        <w:bCs/>
      </w:rPr>
      <w:t xml:space="preserve"> </w:t>
    </w:r>
    <w:r w:rsidRPr="001B6048">
      <w:rPr>
        <w:rFonts w:ascii="Arial" w:hAnsi="Arial" w:cs="Arial"/>
        <w:b/>
        <w:bCs/>
      </w:rPr>
      <w:t>to the Bidding Doc</w:t>
    </w:r>
    <w:r w:rsidRPr="00590B1D">
      <w:rPr>
        <w:rFonts w:ascii="Arial" w:hAnsi="Arial" w:cs="Arial"/>
        <w:b/>
        <w:bCs/>
      </w:rPr>
      <w:t xml:space="preserve">uments for </w:t>
    </w:r>
    <w:r w:rsidR="00A31B57" w:rsidRPr="00807B69">
      <w:rPr>
        <w:rFonts w:ascii="Arial" w:hAnsi="Arial" w:cs="Arial"/>
        <w:b/>
        <w:u w:val="single"/>
      </w:rPr>
      <w:t>STATCOM Package-I</w:t>
    </w:r>
    <w:r w:rsidR="00A31B57" w:rsidRPr="00807B69">
      <w:rPr>
        <w:rFonts w:ascii="Arial" w:hAnsi="Arial" w:cs="Arial"/>
        <w:b/>
      </w:rPr>
      <w:t xml:space="preserve"> for STATCOM at 400kV </w:t>
    </w:r>
    <w:proofErr w:type="spellStart"/>
    <w:r w:rsidR="00A31B57" w:rsidRPr="00807B69">
      <w:rPr>
        <w:rFonts w:ascii="Arial" w:hAnsi="Arial" w:cs="Arial"/>
        <w:b/>
      </w:rPr>
      <w:t>Fatehgarh</w:t>
    </w:r>
    <w:proofErr w:type="spellEnd"/>
    <w:r w:rsidR="00A31B57" w:rsidRPr="00807B69">
      <w:rPr>
        <w:rFonts w:ascii="Arial" w:hAnsi="Arial" w:cs="Arial"/>
        <w:b/>
      </w:rPr>
      <w:t xml:space="preserve">-II PS; and </w:t>
    </w:r>
    <w:r w:rsidR="00A31B57" w:rsidRPr="00807B69">
      <w:rPr>
        <w:rFonts w:ascii="Arial" w:hAnsi="Arial" w:cs="Arial"/>
        <w:b/>
        <w:u w:val="single"/>
      </w:rPr>
      <w:t>STATCOM Package-II</w:t>
    </w:r>
    <w:r w:rsidR="00A31B57" w:rsidRPr="00807B69">
      <w:rPr>
        <w:rFonts w:ascii="Arial" w:hAnsi="Arial" w:cs="Arial"/>
        <w:b/>
      </w:rPr>
      <w:t xml:space="preserve"> for STATCOM at 400kV </w:t>
    </w:r>
    <w:proofErr w:type="spellStart"/>
    <w:r w:rsidR="00A31B57" w:rsidRPr="00807B69">
      <w:rPr>
        <w:rFonts w:ascii="Arial" w:hAnsi="Arial" w:cs="Arial"/>
        <w:b/>
      </w:rPr>
      <w:t>Bhadla</w:t>
    </w:r>
    <w:proofErr w:type="spellEnd"/>
    <w:r w:rsidR="00A31B57" w:rsidRPr="00807B69">
      <w:rPr>
        <w:rFonts w:ascii="Arial" w:hAnsi="Arial" w:cs="Arial"/>
        <w:b/>
      </w:rPr>
      <w:t>-II PS; associated with Transmission System Strengthening Scheme for Evacuation of Power from Solar Energy Zones in Rajasthan (8.1GW) under Phase-II-Part B1.</w:t>
    </w:r>
  </w:p>
  <w:p w:rsidR="00A31B57" w:rsidRPr="00807B69" w:rsidRDefault="00A31B57" w:rsidP="00A31B57">
    <w:pPr>
      <w:pBdr>
        <w:bottom w:val="single" w:sz="4" w:space="1" w:color="auto"/>
      </w:pBdr>
      <w:spacing w:after="0" w:line="240" w:lineRule="auto"/>
      <w:ind w:left="720" w:hanging="720"/>
      <w:jc w:val="both"/>
      <w:rPr>
        <w:rFonts w:ascii="Arial" w:hAnsi="Arial" w:cs="Arial"/>
        <w:b/>
        <w:bCs/>
      </w:rPr>
    </w:pPr>
    <w:r w:rsidRPr="00807B69">
      <w:rPr>
        <w:rFonts w:ascii="Arial" w:hAnsi="Arial" w:cs="Arial"/>
        <w:b/>
        <w:bCs/>
      </w:rPr>
      <w:t xml:space="preserve">Specification No.: </w:t>
    </w:r>
    <w:r w:rsidRPr="00807B69">
      <w:rPr>
        <w:rFonts w:ascii="Arial" w:hAnsi="Arial" w:cs="Arial"/>
        <w:b/>
        <w:bCs/>
      </w:rPr>
      <w:tab/>
      <w:t>CC-CS/997-NR1/STATCOM-4123/3/G3 (for Package-I); and</w:t>
    </w:r>
  </w:p>
  <w:p w:rsidR="00A31B57" w:rsidRPr="00807B69" w:rsidRDefault="00A31B57" w:rsidP="00A31B57">
    <w:pPr>
      <w:pBdr>
        <w:bottom w:val="single" w:sz="4" w:space="1" w:color="auto"/>
      </w:pBdr>
      <w:spacing w:after="0" w:line="240" w:lineRule="auto"/>
      <w:ind w:left="720" w:hanging="720"/>
      <w:jc w:val="both"/>
      <w:rPr>
        <w:rFonts w:ascii="Arial" w:hAnsi="Arial" w:cs="Arial"/>
        <w:b/>
        <w:bCs/>
      </w:rPr>
    </w:pPr>
    <w:r w:rsidRPr="00807B69">
      <w:rPr>
        <w:rFonts w:ascii="Arial" w:hAnsi="Arial" w:cs="Arial"/>
        <w:b/>
        <w:bCs/>
      </w:rPr>
      <w:tab/>
    </w:r>
    <w:r w:rsidRPr="00807B69">
      <w:rPr>
        <w:rFonts w:ascii="Arial" w:hAnsi="Arial" w:cs="Arial"/>
        <w:b/>
        <w:bCs/>
      </w:rPr>
      <w:tab/>
    </w:r>
    <w:r w:rsidRPr="00807B69">
      <w:rPr>
        <w:rFonts w:ascii="Arial" w:hAnsi="Arial" w:cs="Arial"/>
        <w:b/>
        <w:bCs/>
      </w:rPr>
      <w:tab/>
      <w:t>CC-CS/997-NR1/STATCOM-4124/3/G3 (for Package-II)</w:t>
    </w:r>
  </w:p>
  <w:p w:rsidR="007F338D" w:rsidRPr="00A207BB" w:rsidRDefault="007F338D" w:rsidP="00A31B57">
    <w:pPr>
      <w:pBdr>
        <w:bottom w:val="single" w:sz="4" w:space="1" w:color="auto"/>
      </w:pBdr>
      <w:spacing w:after="0" w:line="240" w:lineRule="auto"/>
      <w:ind w:left="-142" w:right="74"/>
      <w:jc w:val="both"/>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F1ED7"/>
    <w:multiLevelType w:val="hybridMultilevel"/>
    <w:tmpl w:val="E74A8078"/>
    <w:lvl w:ilvl="0" w:tplc="B2AAC27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631E50"/>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57B0D"/>
    <w:multiLevelType w:val="hybridMultilevel"/>
    <w:tmpl w:val="B63A5850"/>
    <w:lvl w:ilvl="0" w:tplc="8828D3C4">
      <w:start w:val="1"/>
      <w:numFmt w:val="upp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0F246F"/>
    <w:multiLevelType w:val="hybridMultilevel"/>
    <w:tmpl w:val="F0D80EF0"/>
    <w:lvl w:ilvl="0" w:tplc="E2B25168">
      <w:start w:val="4"/>
      <w:numFmt w:val="lowerRoman"/>
      <w:lvlText w:val="(%1)"/>
      <w:lvlJc w:val="left"/>
      <w:pPr>
        <w:tabs>
          <w:tab w:val="num" w:pos="1800"/>
        </w:tabs>
        <w:ind w:left="18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3271E6B"/>
    <w:multiLevelType w:val="multilevel"/>
    <w:tmpl w:val="B7E8DA6C"/>
    <w:lvl w:ilvl="0">
      <w:start w:val="2"/>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A7D0DB2"/>
    <w:multiLevelType w:val="hybridMultilevel"/>
    <w:tmpl w:val="B63A5850"/>
    <w:lvl w:ilvl="0" w:tplc="8828D3C4">
      <w:start w:val="1"/>
      <w:numFmt w:val="upp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F3B4FC2"/>
    <w:multiLevelType w:val="hybridMultilevel"/>
    <w:tmpl w:val="AAAE4802"/>
    <w:lvl w:ilvl="0" w:tplc="C87A814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5A13429B"/>
    <w:multiLevelType w:val="hybridMultilevel"/>
    <w:tmpl w:val="B63A5850"/>
    <w:lvl w:ilvl="0" w:tplc="8828D3C4">
      <w:start w:val="1"/>
      <w:numFmt w:val="upp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2A1EC6"/>
    <w:multiLevelType w:val="hybridMultilevel"/>
    <w:tmpl w:val="168C60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21" w15:restartNumberingAfterBreak="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5"/>
  </w:num>
  <w:num w:numId="4">
    <w:abstractNumId w:val="7"/>
  </w:num>
  <w:num w:numId="5">
    <w:abstractNumId w:val="17"/>
  </w:num>
  <w:num w:numId="6">
    <w:abstractNumId w:val="18"/>
  </w:num>
  <w:num w:numId="7">
    <w:abstractNumId w:val="1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1"/>
  </w:num>
  <w:num w:numId="11">
    <w:abstractNumId w:val="20"/>
  </w:num>
  <w:num w:numId="12">
    <w:abstractNumId w:val="9"/>
  </w:num>
  <w:num w:numId="13">
    <w:abstractNumId w:val="14"/>
  </w:num>
  <w:num w:numId="14">
    <w:abstractNumId w:val="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6"/>
  </w:num>
  <w:num w:numId="19">
    <w:abstractNumId w:val="3"/>
  </w:num>
  <w:num w:numId="20">
    <w:abstractNumId w:val="16"/>
  </w:num>
  <w:num w:numId="21">
    <w:abstractNumId w:val="8"/>
  </w:num>
  <w:num w:numId="22">
    <w:abstractNumId w:val="1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574"/>
    <w:rsid w:val="000073EF"/>
    <w:rsid w:val="00015A16"/>
    <w:rsid w:val="000172C6"/>
    <w:rsid w:val="00021E08"/>
    <w:rsid w:val="00022C00"/>
    <w:rsid w:val="000264EC"/>
    <w:rsid w:val="00030184"/>
    <w:rsid w:val="0003361E"/>
    <w:rsid w:val="00033B72"/>
    <w:rsid w:val="00037B25"/>
    <w:rsid w:val="00041234"/>
    <w:rsid w:val="00050BC9"/>
    <w:rsid w:val="000958C3"/>
    <w:rsid w:val="000A1140"/>
    <w:rsid w:val="000A2C6F"/>
    <w:rsid w:val="000A68A8"/>
    <w:rsid w:val="000B2B75"/>
    <w:rsid w:val="000C4A10"/>
    <w:rsid w:val="000C7018"/>
    <w:rsid w:val="000D19AC"/>
    <w:rsid w:val="000D1A33"/>
    <w:rsid w:val="000D3475"/>
    <w:rsid w:val="000D678B"/>
    <w:rsid w:val="000D680E"/>
    <w:rsid w:val="000F2058"/>
    <w:rsid w:val="000F2606"/>
    <w:rsid w:val="000F36BF"/>
    <w:rsid w:val="000F6472"/>
    <w:rsid w:val="000F7B44"/>
    <w:rsid w:val="00107A7B"/>
    <w:rsid w:val="001137C0"/>
    <w:rsid w:val="001177EF"/>
    <w:rsid w:val="00130F56"/>
    <w:rsid w:val="00134707"/>
    <w:rsid w:val="001347AB"/>
    <w:rsid w:val="00135021"/>
    <w:rsid w:val="00137791"/>
    <w:rsid w:val="00137BC0"/>
    <w:rsid w:val="00155644"/>
    <w:rsid w:val="001611B6"/>
    <w:rsid w:val="0017193D"/>
    <w:rsid w:val="0017318B"/>
    <w:rsid w:val="0017436B"/>
    <w:rsid w:val="0017513A"/>
    <w:rsid w:val="001847EF"/>
    <w:rsid w:val="0019074C"/>
    <w:rsid w:val="001A5201"/>
    <w:rsid w:val="001A752D"/>
    <w:rsid w:val="001B7A6B"/>
    <w:rsid w:val="001D21C0"/>
    <w:rsid w:val="001E3CEC"/>
    <w:rsid w:val="001F62F5"/>
    <w:rsid w:val="00200A1A"/>
    <w:rsid w:val="0020743F"/>
    <w:rsid w:val="002133D3"/>
    <w:rsid w:val="00217C04"/>
    <w:rsid w:val="00231565"/>
    <w:rsid w:val="00253943"/>
    <w:rsid w:val="00255539"/>
    <w:rsid w:val="0025645E"/>
    <w:rsid w:val="0026592C"/>
    <w:rsid w:val="00265E2E"/>
    <w:rsid w:val="00272C7E"/>
    <w:rsid w:val="00281438"/>
    <w:rsid w:val="0028173B"/>
    <w:rsid w:val="00290D08"/>
    <w:rsid w:val="00295B83"/>
    <w:rsid w:val="0029638A"/>
    <w:rsid w:val="002B10CF"/>
    <w:rsid w:val="002C3977"/>
    <w:rsid w:val="002D3367"/>
    <w:rsid w:val="002D7574"/>
    <w:rsid w:val="002D769C"/>
    <w:rsid w:val="002E10A8"/>
    <w:rsid w:val="002E46D7"/>
    <w:rsid w:val="002F6609"/>
    <w:rsid w:val="00302B72"/>
    <w:rsid w:val="00305BAC"/>
    <w:rsid w:val="00313938"/>
    <w:rsid w:val="00321A71"/>
    <w:rsid w:val="00323137"/>
    <w:rsid w:val="0033763D"/>
    <w:rsid w:val="003441D5"/>
    <w:rsid w:val="00355F94"/>
    <w:rsid w:val="00360C50"/>
    <w:rsid w:val="00360D42"/>
    <w:rsid w:val="003627F8"/>
    <w:rsid w:val="00365434"/>
    <w:rsid w:val="00380B75"/>
    <w:rsid w:val="00385E41"/>
    <w:rsid w:val="003A7105"/>
    <w:rsid w:val="003C26EB"/>
    <w:rsid w:val="003D7304"/>
    <w:rsid w:val="003D7716"/>
    <w:rsid w:val="003E6D0D"/>
    <w:rsid w:val="003F41EB"/>
    <w:rsid w:val="00410647"/>
    <w:rsid w:val="00411159"/>
    <w:rsid w:val="004177A3"/>
    <w:rsid w:val="00421620"/>
    <w:rsid w:val="004222C4"/>
    <w:rsid w:val="004241F1"/>
    <w:rsid w:val="00426517"/>
    <w:rsid w:val="00426E49"/>
    <w:rsid w:val="00453AFF"/>
    <w:rsid w:val="00455890"/>
    <w:rsid w:val="00457393"/>
    <w:rsid w:val="00466B38"/>
    <w:rsid w:val="00466D2B"/>
    <w:rsid w:val="00474979"/>
    <w:rsid w:val="004751BD"/>
    <w:rsid w:val="00480718"/>
    <w:rsid w:val="00482B3E"/>
    <w:rsid w:val="00484094"/>
    <w:rsid w:val="004876A3"/>
    <w:rsid w:val="00494AC8"/>
    <w:rsid w:val="00495311"/>
    <w:rsid w:val="004A23A5"/>
    <w:rsid w:val="004A5755"/>
    <w:rsid w:val="004A65EA"/>
    <w:rsid w:val="004B012C"/>
    <w:rsid w:val="004C2DFD"/>
    <w:rsid w:val="004C385F"/>
    <w:rsid w:val="004C46F3"/>
    <w:rsid w:val="004D792B"/>
    <w:rsid w:val="004E14ED"/>
    <w:rsid w:val="004E4911"/>
    <w:rsid w:val="004F27E2"/>
    <w:rsid w:val="005045F2"/>
    <w:rsid w:val="0050590D"/>
    <w:rsid w:val="00506244"/>
    <w:rsid w:val="005133EA"/>
    <w:rsid w:val="005168F0"/>
    <w:rsid w:val="0052235B"/>
    <w:rsid w:val="0052280C"/>
    <w:rsid w:val="0054306F"/>
    <w:rsid w:val="00566F64"/>
    <w:rsid w:val="0056741C"/>
    <w:rsid w:val="00580C8F"/>
    <w:rsid w:val="005866D2"/>
    <w:rsid w:val="00590B1D"/>
    <w:rsid w:val="00594AA2"/>
    <w:rsid w:val="005A2E69"/>
    <w:rsid w:val="005A4BF6"/>
    <w:rsid w:val="005B7895"/>
    <w:rsid w:val="005C4A4F"/>
    <w:rsid w:val="005D1D02"/>
    <w:rsid w:val="005E7EB1"/>
    <w:rsid w:val="005F3DEB"/>
    <w:rsid w:val="005F4879"/>
    <w:rsid w:val="00601F6A"/>
    <w:rsid w:val="00605229"/>
    <w:rsid w:val="00623602"/>
    <w:rsid w:val="006241E2"/>
    <w:rsid w:val="006266C2"/>
    <w:rsid w:val="00635BE3"/>
    <w:rsid w:val="00645526"/>
    <w:rsid w:val="006600D2"/>
    <w:rsid w:val="00663BF2"/>
    <w:rsid w:val="00681A11"/>
    <w:rsid w:val="006820B9"/>
    <w:rsid w:val="006828CE"/>
    <w:rsid w:val="00695AE1"/>
    <w:rsid w:val="006A054D"/>
    <w:rsid w:val="006A2493"/>
    <w:rsid w:val="006A3DFC"/>
    <w:rsid w:val="006B08A4"/>
    <w:rsid w:val="006B09F6"/>
    <w:rsid w:val="006C05C5"/>
    <w:rsid w:val="006C2D1B"/>
    <w:rsid w:val="006C58E4"/>
    <w:rsid w:val="006E1673"/>
    <w:rsid w:val="006F4CBB"/>
    <w:rsid w:val="00707A46"/>
    <w:rsid w:val="0071196D"/>
    <w:rsid w:val="00715F84"/>
    <w:rsid w:val="007167F9"/>
    <w:rsid w:val="0072052A"/>
    <w:rsid w:val="00721667"/>
    <w:rsid w:val="007227C2"/>
    <w:rsid w:val="00724276"/>
    <w:rsid w:val="00725BDA"/>
    <w:rsid w:val="00730C17"/>
    <w:rsid w:val="00732025"/>
    <w:rsid w:val="00740A6A"/>
    <w:rsid w:val="0074176B"/>
    <w:rsid w:val="0074764A"/>
    <w:rsid w:val="0075233C"/>
    <w:rsid w:val="00762256"/>
    <w:rsid w:val="00763CFE"/>
    <w:rsid w:val="00766AD0"/>
    <w:rsid w:val="00767A88"/>
    <w:rsid w:val="00771AC0"/>
    <w:rsid w:val="00775594"/>
    <w:rsid w:val="00783230"/>
    <w:rsid w:val="00784C4E"/>
    <w:rsid w:val="00785CC6"/>
    <w:rsid w:val="00790D18"/>
    <w:rsid w:val="00797F49"/>
    <w:rsid w:val="007A3D94"/>
    <w:rsid w:val="007A46D3"/>
    <w:rsid w:val="007A5C75"/>
    <w:rsid w:val="007B4DE6"/>
    <w:rsid w:val="007B51C2"/>
    <w:rsid w:val="007B60BB"/>
    <w:rsid w:val="007C17D3"/>
    <w:rsid w:val="007E3FAF"/>
    <w:rsid w:val="007E5570"/>
    <w:rsid w:val="007E633D"/>
    <w:rsid w:val="007E694B"/>
    <w:rsid w:val="007F272C"/>
    <w:rsid w:val="007F338D"/>
    <w:rsid w:val="008019D1"/>
    <w:rsid w:val="008044DB"/>
    <w:rsid w:val="00805A1E"/>
    <w:rsid w:val="008062E6"/>
    <w:rsid w:val="00807A62"/>
    <w:rsid w:val="0081337F"/>
    <w:rsid w:val="00816F25"/>
    <w:rsid w:val="0082639E"/>
    <w:rsid w:val="00827610"/>
    <w:rsid w:val="0083051E"/>
    <w:rsid w:val="008318A7"/>
    <w:rsid w:val="008320F9"/>
    <w:rsid w:val="00834866"/>
    <w:rsid w:val="00845D49"/>
    <w:rsid w:val="00853B4D"/>
    <w:rsid w:val="00861598"/>
    <w:rsid w:val="00862085"/>
    <w:rsid w:val="00871FC1"/>
    <w:rsid w:val="00873F68"/>
    <w:rsid w:val="00874EEC"/>
    <w:rsid w:val="00881B9F"/>
    <w:rsid w:val="008A1511"/>
    <w:rsid w:val="008A2833"/>
    <w:rsid w:val="008A322C"/>
    <w:rsid w:val="008C5AFE"/>
    <w:rsid w:val="008E1970"/>
    <w:rsid w:val="008E258C"/>
    <w:rsid w:val="008E373B"/>
    <w:rsid w:val="008E58A0"/>
    <w:rsid w:val="008E6795"/>
    <w:rsid w:val="008E77D0"/>
    <w:rsid w:val="008F05C9"/>
    <w:rsid w:val="008F0FD8"/>
    <w:rsid w:val="00901EE8"/>
    <w:rsid w:val="0091328E"/>
    <w:rsid w:val="00917B50"/>
    <w:rsid w:val="00923771"/>
    <w:rsid w:val="00924DE3"/>
    <w:rsid w:val="00927857"/>
    <w:rsid w:val="0093021E"/>
    <w:rsid w:val="00932A95"/>
    <w:rsid w:val="00933AD2"/>
    <w:rsid w:val="00934981"/>
    <w:rsid w:val="009457E9"/>
    <w:rsid w:val="00945B9E"/>
    <w:rsid w:val="00947C8E"/>
    <w:rsid w:val="00952B4E"/>
    <w:rsid w:val="00953CB9"/>
    <w:rsid w:val="00960807"/>
    <w:rsid w:val="00981934"/>
    <w:rsid w:val="00981A9A"/>
    <w:rsid w:val="00982E5E"/>
    <w:rsid w:val="0099477D"/>
    <w:rsid w:val="009A67D7"/>
    <w:rsid w:val="009A6FC9"/>
    <w:rsid w:val="009B0731"/>
    <w:rsid w:val="009B7300"/>
    <w:rsid w:val="009C6B05"/>
    <w:rsid w:val="009D0B59"/>
    <w:rsid w:val="009D1C66"/>
    <w:rsid w:val="009D357A"/>
    <w:rsid w:val="009D3912"/>
    <w:rsid w:val="009E1B11"/>
    <w:rsid w:val="009E4CD2"/>
    <w:rsid w:val="009E61E1"/>
    <w:rsid w:val="009F322F"/>
    <w:rsid w:val="00A258C8"/>
    <w:rsid w:val="00A31B57"/>
    <w:rsid w:val="00A3326D"/>
    <w:rsid w:val="00A44ED3"/>
    <w:rsid w:val="00A5761D"/>
    <w:rsid w:val="00A62ECD"/>
    <w:rsid w:val="00A653D6"/>
    <w:rsid w:val="00A675A1"/>
    <w:rsid w:val="00A75B14"/>
    <w:rsid w:val="00A82297"/>
    <w:rsid w:val="00A838CE"/>
    <w:rsid w:val="00A84DC5"/>
    <w:rsid w:val="00AA1E44"/>
    <w:rsid w:val="00AA295E"/>
    <w:rsid w:val="00AC0570"/>
    <w:rsid w:val="00AD5055"/>
    <w:rsid w:val="00AE099E"/>
    <w:rsid w:val="00AF243D"/>
    <w:rsid w:val="00AF36FE"/>
    <w:rsid w:val="00AF5340"/>
    <w:rsid w:val="00AF6DDE"/>
    <w:rsid w:val="00B0142B"/>
    <w:rsid w:val="00B025FD"/>
    <w:rsid w:val="00B060F4"/>
    <w:rsid w:val="00B11C0C"/>
    <w:rsid w:val="00B24E0F"/>
    <w:rsid w:val="00B265A8"/>
    <w:rsid w:val="00B335BC"/>
    <w:rsid w:val="00B54980"/>
    <w:rsid w:val="00B67318"/>
    <w:rsid w:val="00B71E81"/>
    <w:rsid w:val="00B724E9"/>
    <w:rsid w:val="00B74701"/>
    <w:rsid w:val="00B76E82"/>
    <w:rsid w:val="00B81A2E"/>
    <w:rsid w:val="00B82BDB"/>
    <w:rsid w:val="00B9487A"/>
    <w:rsid w:val="00B96594"/>
    <w:rsid w:val="00BA2F6A"/>
    <w:rsid w:val="00BB1870"/>
    <w:rsid w:val="00BB4EC4"/>
    <w:rsid w:val="00BB7067"/>
    <w:rsid w:val="00BD53FE"/>
    <w:rsid w:val="00BD5586"/>
    <w:rsid w:val="00BE6C2F"/>
    <w:rsid w:val="00BE730C"/>
    <w:rsid w:val="00BF6A6A"/>
    <w:rsid w:val="00C007BE"/>
    <w:rsid w:val="00C079CE"/>
    <w:rsid w:val="00C11579"/>
    <w:rsid w:val="00C13519"/>
    <w:rsid w:val="00C23AF0"/>
    <w:rsid w:val="00C241DD"/>
    <w:rsid w:val="00C258E6"/>
    <w:rsid w:val="00C30990"/>
    <w:rsid w:val="00C32835"/>
    <w:rsid w:val="00C36ACE"/>
    <w:rsid w:val="00C37580"/>
    <w:rsid w:val="00C416BC"/>
    <w:rsid w:val="00C45CE4"/>
    <w:rsid w:val="00C47092"/>
    <w:rsid w:val="00C50F2B"/>
    <w:rsid w:val="00C547D1"/>
    <w:rsid w:val="00C62682"/>
    <w:rsid w:val="00C64419"/>
    <w:rsid w:val="00C6658A"/>
    <w:rsid w:val="00C7041D"/>
    <w:rsid w:val="00C7097F"/>
    <w:rsid w:val="00C72A65"/>
    <w:rsid w:val="00C74B83"/>
    <w:rsid w:val="00C82E2F"/>
    <w:rsid w:val="00C8390F"/>
    <w:rsid w:val="00C91DE4"/>
    <w:rsid w:val="00C91E89"/>
    <w:rsid w:val="00C94AEC"/>
    <w:rsid w:val="00CA35E6"/>
    <w:rsid w:val="00CB2BE7"/>
    <w:rsid w:val="00CC2DBE"/>
    <w:rsid w:val="00CC3FF1"/>
    <w:rsid w:val="00CC5BB7"/>
    <w:rsid w:val="00CD1F9A"/>
    <w:rsid w:val="00CD5E9C"/>
    <w:rsid w:val="00CE4BB3"/>
    <w:rsid w:val="00CE7789"/>
    <w:rsid w:val="00CF02DE"/>
    <w:rsid w:val="00CF4C59"/>
    <w:rsid w:val="00D04909"/>
    <w:rsid w:val="00D137DF"/>
    <w:rsid w:val="00D15115"/>
    <w:rsid w:val="00D276F7"/>
    <w:rsid w:val="00D32C7A"/>
    <w:rsid w:val="00D54361"/>
    <w:rsid w:val="00D565B2"/>
    <w:rsid w:val="00D6715D"/>
    <w:rsid w:val="00D706D8"/>
    <w:rsid w:val="00D7557B"/>
    <w:rsid w:val="00D771EE"/>
    <w:rsid w:val="00D8226C"/>
    <w:rsid w:val="00D9159C"/>
    <w:rsid w:val="00D9441B"/>
    <w:rsid w:val="00D97B02"/>
    <w:rsid w:val="00DB1D3B"/>
    <w:rsid w:val="00DC0EC5"/>
    <w:rsid w:val="00DC11AC"/>
    <w:rsid w:val="00DC2AF7"/>
    <w:rsid w:val="00DC5BBC"/>
    <w:rsid w:val="00DD1B2F"/>
    <w:rsid w:val="00DD452E"/>
    <w:rsid w:val="00DD5E58"/>
    <w:rsid w:val="00DE32B9"/>
    <w:rsid w:val="00DE7109"/>
    <w:rsid w:val="00DF0299"/>
    <w:rsid w:val="00DF31C0"/>
    <w:rsid w:val="00DF47EB"/>
    <w:rsid w:val="00E02BED"/>
    <w:rsid w:val="00E23E0E"/>
    <w:rsid w:val="00E24FE0"/>
    <w:rsid w:val="00E31F22"/>
    <w:rsid w:val="00E3258B"/>
    <w:rsid w:val="00E47A76"/>
    <w:rsid w:val="00E529AE"/>
    <w:rsid w:val="00E54661"/>
    <w:rsid w:val="00E55B2D"/>
    <w:rsid w:val="00E55B7C"/>
    <w:rsid w:val="00E56337"/>
    <w:rsid w:val="00E61281"/>
    <w:rsid w:val="00E619C6"/>
    <w:rsid w:val="00E7264B"/>
    <w:rsid w:val="00E7736B"/>
    <w:rsid w:val="00E77814"/>
    <w:rsid w:val="00E82A2A"/>
    <w:rsid w:val="00E82E06"/>
    <w:rsid w:val="00E85670"/>
    <w:rsid w:val="00EA7242"/>
    <w:rsid w:val="00EB0C8B"/>
    <w:rsid w:val="00EB156E"/>
    <w:rsid w:val="00EC7BA0"/>
    <w:rsid w:val="00ED0ACA"/>
    <w:rsid w:val="00ED2EBC"/>
    <w:rsid w:val="00ED41D0"/>
    <w:rsid w:val="00ED6C73"/>
    <w:rsid w:val="00ED7C3E"/>
    <w:rsid w:val="00EE4F25"/>
    <w:rsid w:val="00F0143F"/>
    <w:rsid w:val="00F05783"/>
    <w:rsid w:val="00F13701"/>
    <w:rsid w:val="00F1609B"/>
    <w:rsid w:val="00F25908"/>
    <w:rsid w:val="00F32649"/>
    <w:rsid w:val="00F40341"/>
    <w:rsid w:val="00F47B3F"/>
    <w:rsid w:val="00F50A39"/>
    <w:rsid w:val="00F56158"/>
    <w:rsid w:val="00F5761D"/>
    <w:rsid w:val="00F66953"/>
    <w:rsid w:val="00F75F4C"/>
    <w:rsid w:val="00F80DAD"/>
    <w:rsid w:val="00F835D2"/>
    <w:rsid w:val="00F92C68"/>
    <w:rsid w:val="00F93C18"/>
    <w:rsid w:val="00F97AB3"/>
    <w:rsid w:val="00FB38DB"/>
    <w:rsid w:val="00FB767F"/>
    <w:rsid w:val="00FD7A74"/>
    <w:rsid w:val="00FF48FE"/>
    <w:rsid w:val="00FF7F5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52ACE4"/>
  <w15:docId w15:val="{18346C7E-3EE8-40BB-A1EB-09EACFAE4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434"/>
  </w:style>
  <w:style w:type="paragraph" w:styleId="Heading1">
    <w:name w:val="heading 1"/>
    <w:basedOn w:val="Normal"/>
    <w:next w:val="Normal"/>
    <w:link w:val="Heading1Char"/>
    <w:uiPriority w:val="9"/>
    <w:qFormat/>
    <w:rsid w:val="00365434"/>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basedOn w:val="Normal"/>
    <w:next w:val="Normal"/>
    <w:link w:val="Heading2Char"/>
    <w:uiPriority w:val="9"/>
    <w:semiHidden/>
    <w:unhideWhenUsed/>
    <w:qFormat/>
    <w:rsid w:val="00365434"/>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365434"/>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65434"/>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iPriority w:val="9"/>
    <w:semiHidden/>
    <w:unhideWhenUsed/>
    <w:qFormat/>
    <w:rsid w:val="00365434"/>
    <w:pPr>
      <w:keepNext/>
      <w:keepLines/>
      <w:spacing w:before="40" w:after="0"/>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
    <w:uiPriority w:val="9"/>
    <w:semiHidden/>
    <w:unhideWhenUsed/>
    <w:qFormat/>
    <w:rsid w:val="00365434"/>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semiHidden/>
    <w:unhideWhenUsed/>
    <w:qFormat/>
    <w:rsid w:val="00365434"/>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semiHidden/>
    <w:unhideWhenUsed/>
    <w:qFormat/>
    <w:rsid w:val="00365434"/>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semiHidden/>
    <w:unhideWhenUsed/>
    <w:qFormat/>
    <w:rsid w:val="00365434"/>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aliases w:val="Sub heading 3.1.1"/>
    <w:basedOn w:val="Normal"/>
    <w:link w:val="ListParagraphChar"/>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365434"/>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uiPriority w:val="9"/>
    <w:rsid w:val="00365434"/>
    <w:rPr>
      <w:rFonts w:asciiTheme="majorHAnsi" w:eastAsiaTheme="majorEastAsia" w:hAnsiTheme="majorHAnsi" w:cstheme="majorBidi"/>
      <w:color w:val="365F91" w:themeColor="accent1" w:themeShade="BF"/>
      <w:sz w:val="28"/>
      <w:szCs w:val="28"/>
    </w:rPr>
  </w:style>
  <w:style w:type="character" w:customStyle="1" w:styleId="ListParagraphChar">
    <w:name w:val="List Paragraph Char"/>
    <w:aliases w:val="Sub heading 3.1.1 Char"/>
    <w:link w:val="ListParagraph"/>
    <w:uiPriority w:val="34"/>
    <w:rsid w:val="000D19AC"/>
  </w:style>
  <w:style w:type="paragraph" w:customStyle="1" w:styleId="ChapterNumber">
    <w:name w:val="ChapterNumber"/>
    <w:basedOn w:val="Normal"/>
    <w:next w:val="Normal"/>
    <w:uiPriority w:val="99"/>
    <w:rsid w:val="004D792B"/>
    <w:pPr>
      <w:spacing w:after="360" w:line="240" w:lineRule="auto"/>
    </w:pPr>
    <w:rPr>
      <w:rFonts w:ascii="Times New Roman" w:eastAsia="Times New Roman" w:hAnsi="Times New Roman" w:cs="Times New Roman"/>
      <w:sz w:val="24"/>
      <w:szCs w:val="20"/>
      <w:lang w:val="en-GB"/>
    </w:rPr>
  </w:style>
  <w:style w:type="character" w:styleId="Hyperlink">
    <w:name w:val="Hyperlink"/>
    <w:semiHidden/>
    <w:unhideWhenUsed/>
    <w:rsid w:val="007C17D3"/>
    <w:rPr>
      <w:color w:val="0000FF"/>
      <w:u w:val="single"/>
    </w:rPr>
  </w:style>
  <w:style w:type="character" w:styleId="Strong">
    <w:name w:val="Strong"/>
    <w:basedOn w:val="DefaultParagraphFont"/>
    <w:uiPriority w:val="22"/>
    <w:qFormat/>
    <w:rsid w:val="00365434"/>
    <w:rPr>
      <w:b/>
      <w:bCs/>
    </w:rPr>
  </w:style>
  <w:style w:type="character" w:customStyle="1" w:styleId="Heading1Char">
    <w:name w:val="Heading 1 Char"/>
    <w:basedOn w:val="DefaultParagraphFont"/>
    <w:link w:val="Heading1"/>
    <w:uiPriority w:val="9"/>
    <w:rsid w:val="00365434"/>
    <w:rPr>
      <w:rFonts w:asciiTheme="majorHAnsi" w:eastAsiaTheme="majorEastAsia" w:hAnsiTheme="majorHAnsi" w:cstheme="majorBidi"/>
      <w:color w:val="244061" w:themeColor="accent1" w:themeShade="80"/>
      <w:sz w:val="36"/>
      <w:szCs w:val="36"/>
    </w:rPr>
  </w:style>
  <w:style w:type="character" w:customStyle="1" w:styleId="Heading2Char">
    <w:name w:val="Heading 2 Char"/>
    <w:basedOn w:val="DefaultParagraphFont"/>
    <w:link w:val="Heading2"/>
    <w:uiPriority w:val="9"/>
    <w:semiHidden/>
    <w:rsid w:val="0036543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365434"/>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semiHidden/>
    <w:rsid w:val="00365434"/>
    <w:rPr>
      <w:rFonts w:asciiTheme="majorHAnsi" w:eastAsiaTheme="majorEastAsia" w:hAnsiTheme="majorHAnsi" w:cstheme="majorBidi"/>
      <w:caps/>
      <w:color w:val="365F91" w:themeColor="accent1" w:themeShade="BF"/>
    </w:rPr>
  </w:style>
  <w:style w:type="character" w:customStyle="1" w:styleId="Heading6Char">
    <w:name w:val="Heading 6 Char"/>
    <w:basedOn w:val="DefaultParagraphFont"/>
    <w:link w:val="Heading6"/>
    <w:uiPriority w:val="9"/>
    <w:semiHidden/>
    <w:rsid w:val="00365434"/>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semiHidden/>
    <w:rsid w:val="00365434"/>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semiHidden/>
    <w:rsid w:val="00365434"/>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semiHidden/>
    <w:rsid w:val="00365434"/>
    <w:rPr>
      <w:rFonts w:asciiTheme="majorHAnsi" w:eastAsiaTheme="majorEastAsia" w:hAnsiTheme="majorHAnsi" w:cstheme="majorBidi"/>
      <w:i/>
      <w:iCs/>
      <w:color w:val="244061" w:themeColor="accent1" w:themeShade="80"/>
    </w:rPr>
  </w:style>
  <w:style w:type="paragraph" w:styleId="Caption">
    <w:name w:val="caption"/>
    <w:basedOn w:val="Normal"/>
    <w:next w:val="Normal"/>
    <w:uiPriority w:val="35"/>
    <w:semiHidden/>
    <w:unhideWhenUsed/>
    <w:qFormat/>
    <w:rsid w:val="00365434"/>
    <w:pPr>
      <w:spacing w:line="240" w:lineRule="auto"/>
    </w:pPr>
    <w:rPr>
      <w:b/>
      <w:bCs/>
      <w:smallCaps/>
      <w:color w:val="1F497D" w:themeColor="text2"/>
    </w:rPr>
  </w:style>
  <w:style w:type="paragraph" w:styleId="Title">
    <w:name w:val="Title"/>
    <w:basedOn w:val="Normal"/>
    <w:next w:val="Normal"/>
    <w:link w:val="TitleChar"/>
    <w:uiPriority w:val="10"/>
    <w:qFormat/>
    <w:rsid w:val="00365434"/>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
    <w:name w:val="Title Char"/>
    <w:basedOn w:val="DefaultParagraphFont"/>
    <w:link w:val="Title"/>
    <w:uiPriority w:val="10"/>
    <w:rsid w:val="00365434"/>
    <w:rPr>
      <w:rFonts w:asciiTheme="majorHAnsi" w:eastAsiaTheme="majorEastAsia" w:hAnsiTheme="majorHAnsi" w:cstheme="majorBidi"/>
      <w:caps/>
      <w:color w:val="1F497D" w:themeColor="text2"/>
      <w:spacing w:val="-15"/>
      <w:sz w:val="72"/>
      <w:szCs w:val="72"/>
    </w:rPr>
  </w:style>
  <w:style w:type="paragraph" w:styleId="Subtitle">
    <w:name w:val="Subtitle"/>
    <w:basedOn w:val="Normal"/>
    <w:next w:val="Normal"/>
    <w:link w:val="SubtitleChar"/>
    <w:uiPriority w:val="11"/>
    <w:qFormat/>
    <w:rsid w:val="00365434"/>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uiPriority w:val="11"/>
    <w:rsid w:val="00365434"/>
    <w:rPr>
      <w:rFonts w:asciiTheme="majorHAnsi" w:eastAsiaTheme="majorEastAsia" w:hAnsiTheme="majorHAnsi" w:cstheme="majorBidi"/>
      <w:color w:val="4F81BD" w:themeColor="accent1"/>
      <w:sz w:val="28"/>
      <w:szCs w:val="28"/>
    </w:rPr>
  </w:style>
  <w:style w:type="character" w:styleId="Emphasis">
    <w:name w:val="Emphasis"/>
    <w:basedOn w:val="DefaultParagraphFont"/>
    <w:uiPriority w:val="20"/>
    <w:qFormat/>
    <w:rsid w:val="00365434"/>
    <w:rPr>
      <w:i/>
      <w:iCs/>
    </w:rPr>
  </w:style>
  <w:style w:type="paragraph" w:styleId="Quote">
    <w:name w:val="Quote"/>
    <w:basedOn w:val="Normal"/>
    <w:next w:val="Normal"/>
    <w:link w:val="QuoteChar"/>
    <w:uiPriority w:val="29"/>
    <w:qFormat/>
    <w:rsid w:val="00365434"/>
    <w:pPr>
      <w:spacing w:before="120" w:after="120"/>
      <w:ind w:left="720"/>
    </w:pPr>
    <w:rPr>
      <w:color w:val="1F497D" w:themeColor="text2"/>
      <w:sz w:val="24"/>
      <w:szCs w:val="24"/>
    </w:rPr>
  </w:style>
  <w:style w:type="character" w:customStyle="1" w:styleId="QuoteChar">
    <w:name w:val="Quote Char"/>
    <w:basedOn w:val="DefaultParagraphFont"/>
    <w:link w:val="Quote"/>
    <w:uiPriority w:val="29"/>
    <w:rsid w:val="00365434"/>
    <w:rPr>
      <w:color w:val="1F497D" w:themeColor="text2"/>
      <w:sz w:val="24"/>
      <w:szCs w:val="24"/>
    </w:rPr>
  </w:style>
  <w:style w:type="paragraph" w:styleId="IntenseQuote">
    <w:name w:val="Intense Quote"/>
    <w:basedOn w:val="Normal"/>
    <w:next w:val="Normal"/>
    <w:link w:val="IntenseQuoteChar"/>
    <w:uiPriority w:val="30"/>
    <w:qFormat/>
    <w:rsid w:val="00365434"/>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365434"/>
    <w:rPr>
      <w:rFonts w:asciiTheme="majorHAnsi" w:eastAsiaTheme="majorEastAsia" w:hAnsiTheme="majorHAnsi" w:cstheme="majorBidi"/>
      <w:color w:val="1F497D" w:themeColor="text2"/>
      <w:spacing w:val="-6"/>
      <w:sz w:val="32"/>
      <w:szCs w:val="32"/>
    </w:rPr>
  </w:style>
  <w:style w:type="character" w:styleId="SubtleEmphasis">
    <w:name w:val="Subtle Emphasis"/>
    <w:basedOn w:val="DefaultParagraphFont"/>
    <w:uiPriority w:val="19"/>
    <w:qFormat/>
    <w:rsid w:val="00365434"/>
    <w:rPr>
      <w:i/>
      <w:iCs/>
      <w:color w:val="595959" w:themeColor="text1" w:themeTint="A6"/>
    </w:rPr>
  </w:style>
  <w:style w:type="character" w:styleId="IntenseEmphasis">
    <w:name w:val="Intense Emphasis"/>
    <w:basedOn w:val="DefaultParagraphFont"/>
    <w:uiPriority w:val="21"/>
    <w:qFormat/>
    <w:rsid w:val="00365434"/>
    <w:rPr>
      <w:b/>
      <w:bCs/>
      <w:i/>
      <w:iCs/>
    </w:rPr>
  </w:style>
  <w:style w:type="character" w:styleId="SubtleReference">
    <w:name w:val="Subtle Reference"/>
    <w:basedOn w:val="DefaultParagraphFont"/>
    <w:uiPriority w:val="31"/>
    <w:qFormat/>
    <w:rsid w:val="00365434"/>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365434"/>
    <w:rPr>
      <w:b/>
      <w:bCs/>
      <w:smallCaps/>
      <w:color w:val="1F497D" w:themeColor="text2"/>
      <w:u w:val="single"/>
    </w:rPr>
  </w:style>
  <w:style w:type="character" w:styleId="BookTitle">
    <w:name w:val="Book Title"/>
    <w:basedOn w:val="DefaultParagraphFont"/>
    <w:uiPriority w:val="33"/>
    <w:qFormat/>
    <w:rsid w:val="00365434"/>
    <w:rPr>
      <w:b/>
      <w:bCs/>
      <w:smallCaps/>
      <w:spacing w:val="10"/>
    </w:rPr>
  </w:style>
  <w:style w:type="paragraph" w:styleId="TOCHeading">
    <w:name w:val="TOC Heading"/>
    <w:basedOn w:val="Heading1"/>
    <w:next w:val="Normal"/>
    <w:uiPriority w:val="39"/>
    <w:semiHidden/>
    <w:unhideWhenUsed/>
    <w:qFormat/>
    <w:rsid w:val="0036543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563487">
      <w:bodyDiv w:val="1"/>
      <w:marLeft w:val="0"/>
      <w:marRight w:val="0"/>
      <w:marTop w:val="0"/>
      <w:marBottom w:val="0"/>
      <w:divBdr>
        <w:top w:val="none" w:sz="0" w:space="0" w:color="auto"/>
        <w:left w:val="none" w:sz="0" w:space="0" w:color="auto"/>
        <w:bottom w:val="none" w:sz="0" w:space="0" w:color="auto"/>
        <w:right w:val="none" w:sz="0" w:space="0" w:color="auto"/>
      </w:divBdr>
    </w:div>
    <w:div w:id="791241278">
      <w:bodyDiv w:val="1"/>
      <w:marLeft w:val="0"/>
      <w:marRight w:val="0"/>
      <w:marTop w:val="0"/>
      <w:marBottom w:val="0"/>
      <w:divBdr>
        <w:top w:val="none" w:sz="0" w:space="0" w:color="auto"/>
        <w:left w:val="none" w:sz="0" w:space="0" w:color="auto"/>
        <w:bottom w:val="none" w:sz="0" w:space="0" w:color="auto"/>
        <w:right w:val="none" w:sz="0" w:space="0" w:color="auto"/>
      </w:divBdr>
    </w:div>
    <w:div w:id="1360819004">
      <w:bodyDiv w:val="1"/>
      <w:marLeft w:val="0"/>
      <w:marRight w:val="0"/>
      <w:marTop w:val="0"/>
      <w:marBottom w:val="0"/>
      <w:divBdr>
        <w:top w:val="none" w:sz="0" w:space="0" w:color="auto"/>
        <w:left w:val="none" w:sz="0" w:space="0" w:color="auto"/>
        <w:bottom w:val="none" w:sz="0" w:space="0" w:color="auto"/>
        <w:right w:val="none" w:sz="0" w:space="0" w:color="auto"/>
      </w:divBdr>
    </w:div>
    <w:div w:id="1446535521">
      <w:bodyDiv w:val="1"/>
      <w:marLeft w:val="0"/>
      <w:marRight w:val="0"/>
      <w:marTop w:val="0"/>
      <w:marBottom w:val="0"/>
      <w:divBdr>
        <w:top w:val="none" w:sz="0" w:space="0" w:color="auto"/>
        <w:left w:val="none" w:sz="0" w:space="0" w:color="auto"/>
        <w:bottom w:val="none" w:sz="0" w:space="0" w:color="auto"/>
        <w:right w:val="none" w:sz="0" w:space="0" w:color="auto"/>
      </w:divBdr>
    </w:div>
    <w:div w:id="1530295942">
      <w:bodyDiv w:val="1"/>
      <w:marLeft w:val="0"/>
      <w:marRight w:val="0"/>
      <w:marTop w:val="0"/>
      <w:marBottom w:val="0"/>
      <w:divBdr>
        <w:top w:val="none" w:sz="0" w:space="0" w:color="auto"/>
        <w:left w:val="none" w:sz="0" w:space="0" w:color="auto"/>
        <w:bottom w:val="none" w:sz="0" w:space="0" w:color="auto"/>
        <w:right w:val="none" w:sz="0" w:space="0" w:color="auto"/>
      </w:divBdr>
    </w:div>
    <w:div w:id="1740593686">
      <w:bodyDiv w:val="1"/>
      <w:marLeft w:val="0"/>
      <w:marRight w:val="0"/>
      <w:marTop w:val="0"/>
      <w:marBottom w:val="0"/>
      <w:divBdr>
        <w:top w:val="none" w:sz="0" w:space="0" w:color="auto"/>
        <w:left w:val="none" w:sz="0" w:space="0" w:color="auto"/>
        <w:bottom w:val="none" w:sz="0" w:space="0" w:color="auto"/>
        <w:right w:val="none" w:sz="0" w:space="0" w:color="auto"/>
      </w:divBdr>
    </w:div>
    <w:div w:id="1747726007">
      <w:bodyDiv w:val="1"/>
      <w:marLeft w:val="0"/>
      <w:marRight w:val="0"/>
      <w:marTop w:val="0"/>
      <w:marBottom w:val="0"/>
      <w:divBdr>
        <w:top w:val="none" w:sz="0" w:space="0" w:color="auto"/>
        <w:left w:val="none" w:sz="0" w:space="0" w:color="auto"/>
        <w:bottom w:val="none" w:sz="0" w:space="0" w:color="auto"/>
        <w:right w:val="none" w:sz="0" w:space="0" w:color="auto"/>
      </w:divBdr>
    </w:div>
    <w:div w:id="18643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B0418-49D2-4206-BA90-515A70F46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3</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Satendra S. Sengar</cp:lastModifiedBy>
  <cp:revision>69</cp:revision>
  <cp:lastPrinted>2020-05-28T04:18:00Z</cp:lastPrinted>
  <dcterms:created xsi:type="dcterms:W3CDTF">2020-05-14T14:20:00Z</dcterms:created>
  <dcterms:modified xsi:type="dcterms:W3CDTF">2020-08-16T16:19:00Z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